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3DB" w:rsidRDefault="000445F8" w:rsidP="00DB23DB">
      <w:pPr>
        <w:pBdr>
          <w:top w:val="single" w:sz="4" w:space="1" w:color="auto"/>
          <w:left w:val="single" w:sz="4" w:space="4" w:color="auto"/>
          <w:bottom w:val="single" w:sz="4" w:space="1" w:color="auto"/>
          <w:right w:val="single" w:sz="4" w:space="4" w:color="auto"/>
        </w:pBdr>
        <w:jc w:val="center"/>
        <w:rPr>
          <w:rFonts w:ascii="Comic Sans MS" w:hAnsi="Comic Sans MS"/>
        </w:rPr>
      </w:pPr>
      <w:r>
        <w:rPr>
          <w:rFonts w:ascii="Comic Sans MS" w:hAnsi="Comic Sans MS"/>
          <w:noProof/>
          <w:lang w:val="fr-BE" w:eastAsia="fr-BE"/>
        </w:rPr>
        <w:drawing>
          <wp:inline distT="0" distB="0" distL="0" distR="0">
            <wp:extent cx="5760720" cy="8350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sc_logo_600x87.png"/>
                    <pic:cNvPicPr/>
                  </pic:nvPicPr>
                  <pic:blipFill>
                    <a:blip r:embed="rId6">
                      <a:extLst>
                        <a:ext uri="{28A0092B-C50C-407E-A947-70E740481C1C}">
                          <a14:useLocalDpi xmlns:a14="http://schemas.microsoft.com/office/drawing/2010/main" val="0"/>
                        </a:ext>
                      </a:extLst>
                    </a:blip>
                    <a:stretch>
                      <a:fillRect/>
                    </a:stretch>
                  </pic:blipFill>
                  <pic:spPr>
                    <a:xfrm>
                      <a:off x="0" y="0"/>
                      <a:ext cx="5760720" cy="835025"/>
                    </a:xfrm>
                    <a:prstGeom prst="rect">
                      <a:avLst/>
                    </a:prstGeom>
                  </pic:spPr>
                </pic:pic>
              </a:graphicData>
            </a:graphic>
          </wp:inline>
        </w:drawing>
      </w:r>
      <w:r w:rsidR="00DB23DB" w:rsidRPr="00B055C4">
        <w:rPr>
          <w:rFonts w:ascii="Comic Sans MS" w:hAnsi="Comic Sans MS"/>
        </w:rPr>
        <w:t>Projet d’accueil de la Crèche Saint-Charles</w:t>
      </w:r>
      <w:r>
        <w:rPr>
          <w:rFonts w:ascii="Comic Sans MS" w:hAnsi="Comic Sans MS"/>
        </w:rPr>
        <w:t xml:space="preserve"> - Version 2016</w:t>
      </w:r>
    </w:p>
    <w:p w:rsidR="00DB23DB" w:rsidRDefault="00DB23DB" w:rsidP="00DB23DB">
      <w:pPr>
        <w:rPr>
          <w:rFonts w:ascii="Comic Sans MS" w:hAnsi="Comic Sans MS"/>
        </w:rPr>
      </w:pPr>
    </w:p>
    <w:p w:rsidR="00DB23DB" w:rsidRDefault="00DB23DB" w:rsidP="00DB23DB">
      <w:pPr>
        <w:rPr>
          <w:rFonts w:ascii="Comic Sans MS" w:hAnsi="Comic Sans MS"/>
        </w:rPr>
      </w:pPr>
      <w:r>
        <w:rPr>
          <w:rFonts w:ascii="Comic Sans MS" w:hAnsi="Comic Sans MS"/>
        </w:rPr>
        <w:t>Aller travailler, rester proche de son enfant, …</w:t>
      </w:r>
    </w:p>
    <w:p w:rsidR="00DB23DB" w:rsidRDefault="00DB23DB" w:rsidP="00DB23DB">
      <w:pPr>
        <w:rPr>
          <w:rFonts w:ascii="Comic Sans MS" w:hAnsi="Comic Sans MS"/>
        </w:rPr>
      </w:pPr>
      <w:r>
        <w:rPr>
          <w:rFonts w:ascii="Comic Sans MS" w:hAnsi="Comic Sans MS"/>
        </w:rPr>
        <w:t>Lui laisser faire sa vie, le laisser grandir,…</w:t>
      </w:r>
    </w:p>
    <w:p w:rsidR="00DB23DB" w:rsidRDefault="00DB23DB" w:rsidP="00DB23DB">
      <w:pPr>
        <w:rPr>
          <w:rFonts w:ascii="Comic Sans MS" w:hAnsi="Comic Sans MS"/>
        </w:rPr>
      </w:pPr>
      <w:r>
        <w:rPr>
          <w:rFonts w:ascii="Comic Sans MS" w:hAnsi="Comic Sans MS"/>
        </w:rPr>
        <w:t>La crèche, un partenaire !</w:t>
      </w:r>
    </w:p>
    <w:p w:rsidR="00DB23DB" w:rsidRDefault="00DB23DB" w:rsidP="00DB23DB">
      <w:pPr>
        <w:rPr>
          <w:rFonts w:ascii="Comic Sans MS" w:hAnsi="Comic Sans MS"/>
        </w:rPr>
      </w:pPr>
    </w:p>
    <w:p w:rsidR="00DB23DB" w:rsidRDefault="00DB23DB" w:rsidP="00DB23DB">
      <w:pPr>
        <w:rPr>
          <w:rFonts w:ascii="Comic Sans MS" w:hAnsi="Comic Sans MS"/>
        </w:rPr>
      </w:pPr>
      <w:r>
        <w:rPr>
          <w:rFonts w:ascii="Comic Sans MS" w:hAnsi="Comic Sans MS"/>
        </w:rPr>
        <w:t>Pour vous parents,</w:t>
      </w:r>
    </w:p>
    <w:p w:rsidR="00DB23DB" w:rsidRDefault="00DB23DB" w:rsidP="00DB23DB">
      <w:pPr>
        <w:rPr>
          <w:rFonts w:ascii="Comic Sans MS" w:hAnsi="Comic Sans MS"/>
        </w:rPr>
      </w:pPr>
    </w:p>
    <w:p w:rsidR="00DB23DB" w:rsidRDefault="00DB23DB" w:rsidP="00DB23DB">
      <w:pPr>
        <w:rPr>
          <w:rFonts w:ascii="Comic Sans MS" w:hAnsi="Comic Sans MS"/>
        </w:rPr>
      </w:pPr>
      <w:r>
        <w:rPr>
          <w:rFonts w:ascii="Comic Sans MS" w:hAnsi="Comic Sans MS"/>
        </w:rPr>
        <w:t xml:space="preserve">Lorsque que la porte de la crèche s’ouvre pour votre enfant, le temps suspend son cours,… </w:t>
      </w:r>
    </w:p>
    <w:p w:rsidR="00DB23DB" w:rsidRDefault="00DB23DB" w:rsidP="00DB23DB">
      <w:pPr>
        <w:rPr>
          <w:rFonts w:ascii="Comic Sans MS" w:hAnsi="Comic Sans MS"/>
        </w:rPr>
      </w:pPr>
      <w:r>
        <w:rPr>
          <w:rFonts w:ascii="Comic Sans MS" w:hAnsi="Comic Sans MS"/>
        </w:rPr>
        <w:t>Un espace de vie familial, chaleureux, en toute simplicité.</w:t>
      </w:r>
    </w:p>
    <w:p w:rsidR="00DB23DB" w:rsidRDefault="00DB23DB" w:rsidP="00DB23DB">
      <w:pPr>
        <w:rPr>
          <w:rFonts w:ascii="Comic Sans MS" w:hAnsi="Comic Sans MS"/>
        </w:rPr>
      </w:pPr>
      <w:r>
        <w:rPr>
          <w:rFonts w:ascii="Comic Sans MS" w:hAnsi="Comic Sans MS"/>
        </w:rPr>
        <w:t>Un espace d’échange et de communication où tolérance, respect et confiance sont de mises.</w:t>
      </w:r>
    </w:p>
    <w:p w:rsidR="00DB23DB" w:rsidRDefault="00DB23DB" w:rsidP="00DB23DB">
      <w:pPr>
        <w:rPr>
          <w:rFonts w:ascii="Comic Sans MS" w:hAnsi="Comic Sans MS"/>
        </w:rPr>
      </w:pPr>
      <w:r>
        <w:rPr>
          <w:rFonts w:ascii="Comic Sans MS" w:hAnsi="Comic Sans MS"/>
        </w:rPr>
        <w:t>Un espace d’émotions, de câlins et de pensées !!!</w:t>
      </w:r>
    </w:p>
    <w:p w:rsidR="00DB23DB" w:rsidRDefault="00DB23DB" w:rsidP="00DB23DB">
      <w:pPr>
        <w:jc w:val="both"/>
        <w:rPr>
          <w:rFonts w:ascii="Comic Sans MS" w:hAnsi="Comic Sans MS"/>
        </w:rPr>
      </w:pPr>
      <w:r>
        <w:rPr>
          <w:rFonts w:ascii="Comic Sans MS" w:hAnsi="Comic Sans MS"/>
        </w:rPr>
        <w:t>Nous voulons offrir aux enfants ce fameux défi qu’on appelle AUTONOMIE.</w:t>
      </w:r>
    </w:p>
    <w:p w:rsidR="00DB23DB" w:rsidRDefault="00DB23DB" w:rsidP="00DB23DB">
      <w:pPr>
        <w:jc w:val="both"/>
        <w:rPr>
          <w:rFonts w:ascii="Comic Sans MS" w:hAnsi="Comic Sans MS"/>
        </w:rPr>
      </w:pPr>
      <w:r>
        <w:rPr>
          <w:rFonts w:ascii="Comic Sans MS" w:hAnsi="Comic Sans MS"/>
        </w:rPr>
        <w:t xml:space="preserve">Lorsque l’enfant quitte son milieu familial, il doit garder l’assurance qu’on puisse  bien s’occuper de lui. En plus des rendez-vous pour confirmer l’inscription, de la visite à domicile pour expliquer le Règlement d’ordre intérieur, on organise une familiarisation de minimum une semaine et un jour (ou plus si possibilité ou nécessaire). Les parents restent en section avec leur enfant plusieurs fois de suite, un relais s’établit. Ensuite des petits groupes se rencontrent et finalement tout le monde finit par se sentir bien. Ce temps d’approche se fait sans précipitation. Les puéricultrices restent proches et présentes, tiennent à disposition des enfants les doudous consolateurs. Un mur de photos de famille les rassure et un carnet de communication prolongent les liens entre </w:t>
      </w:r>
      <w:proofErr w:type="gramStart"/>
      <w:r>
        <w:rPr>
          <w:rFonts w:ascii="Comic Sans MS" w:hAnsi="Comic Sans MS"/>
        </w:rPr>
        <w:t>professionnels</w:t>
      </w:r>
      <w:proofErr w:type="gramEnd"/>
      <w:r>
        <w:rPr>
          <w:rFonts w:ascii="Comic Sans MS" w:hAnsi="Comic Sans MS"/>
        </w:rPr>
        <w:t xml:space="preserve"> et parents.</w:t>
      </w:r>
    </w:p>
    <w:p w:rsidR="00DB23DB" w:rsidRDefault="00DB23DB" w:rsidP="00DB23DB">
      <w:pPr>
        <w:jc w:val="both"/>
        <w:rPr>
          <w:rFonts w:ascii="Comic Sans MS" w:hAnsi="Comic Sans MS"/>
        </w:rPr>
      </w:pPr>
      <w:r>
        <w:rPr>
          <w:rFonts w:ascii="Comic Sans MS" w:hAnsi="Comic Sans MS"/>
        </w:rPr>
        <w:t>Quand l’enfant se sent en sécurité, considéré comme une personne, il peut découvrir le monde qui l’entoure.</w:t>
      </w:r>
    </w:p>
    <w:p w:rsidR="00DB23DB" w:rsidRDefault="00DB23DB" w:rsidP="00DB23DB">
      <w:pPr>
        <w:jc w:val="both"/>
        <w:rPr>
          <w:rFonts w:ascii="Comic Sans MS" w:hAnsi="Comic Sans MS"/>
        </w:rPr>
      </w:pPr>
      <w:r>
        <w:rPr>
          <w:rFonts w:ascii="Comic Sans MS" w:hAnsi="Comic Sans MS"/>
        </w:rPr>
        <w:t xml:space="preserve">Puisque cette </w:t>
      </w:r>
      <w:r w:rsidRPr="00B53E8D">
        <w:rPr>
          <w:rFonts w:ascii="Comic Sans MS" w:hAnsi="Comic Sans MS"/>
          <w:u w:val="single"/>
        </w:rPr>
        <w:t>autonomie affective</w:t>
      </w:r>
      <w:r>
        <w:rPr>
          <w:rFonts w:ascii="Comic Sans MS" w:hAnsi="Comic Sans MS"/>
        </w:rPr>
        <w:t xml:space="preserve"> ne peut se construire que sur une relation privilégiée, stable et continue, nous avons à cœur de faire suivre les groupes d’enfants par les mêmes puéricultrices le plus longtemps possible et au mieux jusqu’à ce qu’ils aillent à l’école. (Ceci bien entendu pas au détriment de son développement personnel : si un enfant a du mal à suivre, ou si au contraire, il est très avancé, nous pouvons envisager des changements de groupe, toujours en concertation avec les parents, et lorsque les disponibilités le permettent. Si un enfant change de groupe, il sera accompagné par une puéricultrice qu’il connaît, le temps qu’il se sente à l’aise dans son nouvel environnement. Les parents sont avertis de ces changements.) </w:t>
      </w:r>
    </w:p>
    <w:p w:rsidR="009478CF" w:rsidRDefault="00DB23DB" w:rsidP="00DB23DB">
      <w:pPr>
        <w:jc w:val="both"/>
        <w:rPr>
          <w:rFonts w:ascii="Comic Sans MS" w:hAnsi="Comic Sans MS"/>
        </w:rPr>
      </w:pPr>
      <w:r>
        <w:rPr>
          <w:rFonts w:ascii="Comic Sans MS" w:hAnsi="Comic Sans MS"/>
        </w:rPr>
        <w:t xml:space="preserve">Ensuite l’enfant accède aux différents stades de développement par lui-même. Nous ne mettons pas un enfant dans une position qu’il ne peut pas assumer seul mais nous l’encourageons à y parvenir en adaptant son environnement. </w:t>
      </w:r>
    </w:p>
    <w:p w:rsidR="00DB23DB" w:rsidRDefault="00DB23DB" w:rsidP="00DB23DB">
      <w:pPr>
        <w:jc w:val="both"/>
        <w:rPr>
          <w:rFonts w:ascii="Comic Sans MS" w:hAnsi="Comic Sans MS"/>
        </w:rPr>
      </w:pPr>
      <w:r>
        <w:rPr>
          <w:rFonts w:ascii="Comic Sans MS" w:hAnsi="Comic Sans MS"/>
        </w:rPr>
        <w:lastRenderedPageBreak/>
        <w:t>Exemple : Nous mettons un enfant le moins souvent possible dans un relax et un maximum sur le tapis pour qu’il puisse explorer son corps et ses mouvements.</w:t>
      </w:r>
    </w:p>
    <w:p w:rsidR="00DB23DB" w:rsidRDefault="00DB23DB" w:rsidP="00DB23DB">
      <w:pPr>
        <w:jc w:val="both"/>
        <w:rPr>
          <w:rFonts w:ascii="Comic Sans MS" w:hAnsi="Comic Sans MS"/>
        </w:rPr>
      </w:pPr>
      <w:r>
        <w:rPr>
          <w:rFonts w:ascii="Comic Sans MS" w:hAnsi="Comic Sans MS"/>
        </w:rPr>
        <w:t xml:space="preserve">Nous le protégeons et lui offrons du matériel adapté pour favoriser son </w:t>
      </w:r>
      <w:r w:rsidRPr="00B53E8D">
        <w:rPr>
          <w:rFonts w:ascii="Comic Sans MS" w:hAnsi="Comic Sans MS"/>
          <w:u w:val="single"/>
        </w:rPr>
        <w:t>autonomie motrice</w:t>
      </w:r>
      <w:r>
        <w:rPr>
          <w:rFonts w:ascii="Comic Sans MS" w:hAnsi="Comic Sans MS"/>
        </w:rPr>
        <w:t>. Exemple : des chaises où les enfants peuvent mettre leurs pieds au sol de façon à avoir un bon maintien, des marches-pieds pour accéder au change de façon à participer un maximum.</w:t>
      </w:r>
    </w:p>
    <w:p w:rsidR="00DB23DB" w:rsidRPr="009443AB" w:rsidRDefault="00DB23DB" w:rsidP="00DB23DB">
      <w:pPr>
        <w:jc w:val="both"/>
        <w:rPr>
          <w:rFonts w:ascii="Comic Sans MS" w:hAnsi="Comic Sans MS"/>
        </w:rPr>
      </w:pPr>
      <w:r>
        <w:rPr>
          <w:rFonts w:ascii="Comic Sans MS" w:hAnsi="Comic Sans MS"/>
        </w:rPr>
        <w:t>Afin d’optimiser ce développement autonome harmonieux, nous souhaitons former quelques puéricultrice</w:t>
      </w:r>
      <w:r w:rsidR="00BD6B2A">
        <w:rPr>
          <w:rFonts w:ascii="Comic Sans MS" w:hAnsi="Comic Sans MS"/>
        </w:rPr>
        <w:t xml:space="preserve">s à la psychomotricité </w:t>
      </w:r>
      <w:r w:rsidR="00BD6B2A" w:rsidRPr="009443AB">
        <w:rPr>
          <w:rFonts w:ascii="Comic Sans MS" w:hAnsi="Comic Sans MS"/>
        </w:rPr>
        <w:t>par le biais d’échanges avec des professionnels en la matière</w:t>
      </w:r>
      <w:r w:rsidRPr="009443AB">
        <w:rPr>
          <w:rFonts w:ascii="Comic Sans MS" w:hAnsi="Comic Sans MS"/>
        </w:rPr>
        <w:t>.</w:t>
      </w:r>
    </w:p>
    <w:p w:rsidR="00DB23DB" w:rsidRPr="00B22A5C" w:rsidRDefault="00DB23DB" w:rsidP="00DB23DB">
      <w:pPr>
        <w:jc w:val="both"/>
        <w:rPr>
          <w:rFonts w:ascii="Comic Sans MS" w:hAnsi="Comic Sans MS"/>
        </w:rPr>
      </w:pPr>
      <w:r>
        <w:rPr>
          <w:rFonts w:ascii="Comic Sans MS" w:hAnsi="Comic Sans MS"/>
        </w:rPr>
        <w:t>Nous nous ouvrons sur le quartier avec un partenariat avec la bibliothèque qui nous envoie une conteuse, nous invitons également de temps en temps un organisme extérieur pour l’éveil musical et théâtral de vos enfants. Nous avons aussi la grande chance d’avoir à proximité de la crèche un parc où nous pouvons nous promener quand le temps le permet.</w:t>
      </w:r>
    </w:p>
    <w:p w:rsidR="00DB23DB" w:rsidRDefault="00DB23DB" w:rsidP="00DB23DB">
      <w:pPr>
        <w:jc w:val="both"/>
        <w:rPr>
          <w:rFonts w:ascii="Comic Sans MS" w:hAnsi="Comic Sans MS"/>
        </w:rPr>
      </w:pPr>
      <w:r>
        <w:rPr>
          <w:rFonts w:ascii="Comic Sans MS" w:hAnsi="Comic Sans MS"/>
        </w:rPr>
        <w:t xml:space="preserve">Les puéricultrices et votre enfant communiquent par le regard, le toucher, les gestes et la parole. Ces échanges de part et d’autre aident l’enfant à prendre conscience de ce qu’il vit, de lui-même et des personnes qui l’entourent. Cette </w:t>
      </w:r>
      <w:r w:rsidRPr="00AB1D42">
        <w:rPr>
          <w:rFonts w:ascii="Comic Sans MS" w:hAnsi="Comic Sans MS"/>
          <w:u w:val="single"/>
        </w:rPr>
        <w:t>autonomie relationnelle</w:t>
      </w:r>
      <w:r>
        <w:rPr>
          <w:rFonts w:ascii="Comic Sans MS" w:hAnsi="Comic Sans MS"/>
        </w:rPr>
        <w:t xml:space="preserve"> qui se construit, dépend également des limites et règles sociales que l’enfant doit intégrer au fur et à mesure avec l’aide et les explications de ses puéricultrices.</w:t>
      </w:r>
    </w:p>
    <w:p w:rsidR="00DB23DB" w:rsidRDefault="00DB23DB" w:rsidP="00DB23DB">
      <w:pPr>
        <w:jc w:val="both"/>
        <w:rPr>
          <w:rFonts w:ascii="Comic Sans MS" w:hAnsi="Comic Sans MS"/>
        </w:rPr>
      </w:pPr>
      <w:r>
        <w:rPr>
          <w:rFonts w:ascii="Comic Sans MS" w:hAnsi="Comic Sans MS"/>
        </w:rPr>
        <w:t>C’est dans ce cadre de règles, que l’enfant va pouvoir prendre des décisions qui le concerne</w:t>
      </w:r>
      <w:r w:rsidR="00BD6B2A">
        <w:rPr>
          <w:rFonts w:ascii="Comic Sans MS" w:hAnsi="Comic Sans MS"/>
        </w:rPr>
        <w:t>nt</w:t>
      </w:r>
      <w:r>
        <w:rPr>
          <w:rFonts w:ascii="Comic Sans MS" w:hAnsi="Comic Sans MS"/>
        </w:rPr>
        <w:t xml:space="preserve"> lui-même. Cette </w:t>
      </w:r>
      <w:r w:rsidRPr="004751A0">
        <w:rPr>
          <w:rFonts w:ascii="Comic Sans MS" w:hAnsi="Comic Sans MS"/>
          <w:u w:val="single"/>
        </w:rPr>
        <w:t>autonomie décisionnelle</w:t>
      </w:r>
      <w:r>
        <w:rPr>
          <w:rFonts w:ascii="Comic Sans MS" w:hAnsi="Comic Sans MS"/>
        </w:rPr>
        <w:t xml:space="preserve"> se travaille notamment par le biais d’activités libres et multiples auxquelles l’enfant peut participer suivant son choix, son intérêt. Nous aménageons nos sections en coins d’activités : coin lectures, coin construction, coin poupées, coin voitures….</w:t>
      </w:r>
    </w:p>
    <w:p w:rsidR="00DB23DB" w:rsidRDefault="00DB23DB" w:rsidP="00DB23DB">
      <w:pPr>
        <w:jc w:val="both"/>
        <w:rPr>
          <w:rFonts w:ascii="Comic Sans MS" w:hAnsi="Comic Sans MS"/>
        </w:rPr>
      </w:pPr>
      <w:r>
        <w:rPr>
          <w:rFonts w:ascii="Comic Sans MS" w:hAnsi="Comic Sans MS"/>
        </w:rPr>
        <w:t xml:space="preserve">Nous voulons également encourager </w:t>
      </w:r>
      <w:r w:rsidRPr="00B22A5C">
        <w:rPr>
          <w:rFonts w:ascii="Comic Sans MS" w:hAnsi="Comic Sans MS"/>
          <w:u w:val="single"/>
        </w:rPr>
        <w:t>l’autonomie de l’enfant dans la sat</w:t>
      </w:r>
      <w:r>
        <w:rPr>
          <w:rFonts w:ascii="Comic Sans MS" w:hAnsi="Comic Sans MS"/>
          <w:u w:val="single"/>
        </w:rPr>
        <w:t>is</w:t>
      </w:r>
      <w:r w:rsidRPr="00B22A5C">
        <w:rPr>
          <w:rFonts w:ascii="Comic Sans MS" w:hAnsi="Comic Sans MS"/>
          <w:u w:val="single"/>
        </w:rPr>
        <w:t>faction de ses besoins</w:t>
      </w:r>
      <w:r>
        <w:rPr>
          <w:rFonts w:ascii="Comic Sans MS" w:hAnsi="Comic Sans MS"/>
          <w:u w:val="single"/>
        </w:rPr>
        <w:t xml:space="preserve">. </w:t>
      </w:r>
      <w:r>
        <w:rPr>
          <w:rFonts w:ascii="Comic Sans MS" w:hAnsi="Comic Sans MS"/>
        </w:rPr>
        <w:t xml:space="preserve">Que l’enfant </w:t>
      </w:r>
      <w:r w:rsidR="00BD6B2A">
        <w:rPr>
          <w:rFonts w:ascii="Comic Sans MS" w:hAnsi="Comic Sans MS"/>
        </w:rPr>
        <w:t xml:space="preserve">puisse </w:t>
      </w:r>
      <w:r>
        <w:rPr>
          <w:rFonts w:ascii="Comic Sans MS" w:hAnsi="Comic Sans MS"/>
        </w:rPr>
        <w:t>bo</w:t>
      </w:r>
      <w:r w:rsidR="00BD6B2A">
        <w:rPr>
          <w:rFonts w:ascii="Comic Sans MS" w:hAnsi="Comic Sans MS"/>
        </w:rPr>
        <w:t>ire quand il le souhaite</w:t>
      </w:r>
      <w:r>
        <w:rPr>
          <w:rFonts w:ascii="Comic Sans MS" w:hAnsi="Comic Sans MS"/>
        </w:rPr>
        <w:t>, puisse aller au</w:t>
      </w:r>
      <w:r w:rsidR="00BD6B2A">
        <w:rPr>
          <w:rFonts w:ascii="Comic Sans MS" w:hAnsi="Comic Sans MS"/>
        </w:rPr>
        <w:t>x</w:t>
      </w:r>
      <w:r>
        <w:rPr>
          <w:rFonts w:ascii="Comic Sans MS" w:hAnsi="Comic Sans MS"/>
        </w:rPr>
        <w:t xml:space="preserve"> toilette</w:t>
      </w:r>
      <w:r w:rsidR="00BD6B2A">
        <w:rPr>
          <w:rFonts w:ascii="Comic Sans MS" w:hAnsi="Comic Sans MS"/>
        </w:rPr>
        <w:t>s</w:t>
      </w:r>
      <w:r>
        <w:rPr>
          <w:rFonts w:ascii="Comic Sans MS" w:hAnsi="Comic Sans MS"/>
        </w:rPr>
        <w:t xml:space="preserve"> quand il a besoin… Bien sûr, le rythme de la collectivité ne permet pas de tenir compte de tous ses besoins individuels mais nous faisons au mieux.</w:t>
      </w:r>
    </w:p>
    <w:p w:rsidR="00DB23DB" w:rsidRDefault="00DB23DB" w:rsidP="00DB23DB">
      <w:pPr>
        <w:jc w:val="both"/>
        <w:rPr>
          <w:rFonts w:ascii="Comic Sans MS" w:hAnsi="Comic Sans MS"/>
        </w:rPr>
      </w:pPr>
    </w:p>
    <w:p w:rsidR="00DB23DB" w:rsidRDefault="00DB23DB" w:rsidP="00DB23DB">
      <w:pPr>
        <w:jc w:val="both"/>
        <w:rPr>
          <w:rFonts w:ascii="Comic Sans MS" w:hAnsi="Comic Sans MS"/>
        </w:rPr>
      </w:pPr>
      <w:r>
        <w:rPr>
          <w:rFonts w:ascii="Comic Sans MS" w:hAnsi="Comic Sans MS"/>
        </w:rPr>
        <w:t xml:space="preserve">Finalement, l’AUTONOMIE </w:t>
      </w:r>
      <w:r>
        <w:rPr>
          <w:rFonts w:ascii="Comic Sans MS" w:hAnsi="Comic Sans MS"/>
        </w:rPr>
        <w:tab/>
        <w:t>c’est grandir</w:t>
      </w:r>
    </w:p>
    <w:p w:rsidR="00DB23DB" w:rsidRDefault="00DB23DB" w:rsidP="00DB23DB">
      <w:pPr>
        <w:jc w:val="both"/>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C’est être bien dans son corps et dans sa tête</w:t>
      </w:r>
    </w:p>
    <w:p w:rsidR="00DB23DB" w:rsidRDefault="00DB23DB" w:rsidP="00DB23DB">
      <w:pPr>
        <w:jc w:val="both"/>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C’est source de plaisir</w:t>
      </w:r>
    </w:p>
    <w:p w:rsidR="00DB23DB" w:rsidRDefault="00DB23DB" w:rsidP="00DB23DB">
      <w:pPr>
        <w:jc w:val="both"/>
        <w:rPr>
          <w:rFonts w:ascii="Comic Sans MS" w:hAnsi="Comic Sans MS"/>
        </w:rPr>
      </w:pPr>
      <w:r>
        <w:rPr>
          <w:rFonts w:ascii="Comic Sans MS" w:hAnsi="Comic Sans MS"/>
        </w:rPr>
        <w:t>Et accompagner votre enfant dans cette voie, nous inspire !!!</w:t>
      </w:r>
    </w:p>
    <w:p w:rsidR="00DB23DB" w:rsidRDefault="00DB23DB" w:rsidP="00DB23DB">
      <w:pPr>
        <w:jc w:val="both"/>
        <w:rPr>
          <w:rFonts w:ascii="Comic Sans MS" w:hAnsi="Comic Sans MS"/>
        </w:rPr>
      </w:pPr>
    </w:p>
    <w:p w:rsidR="009443AB" w:rsidRDefault="00DB23DB" w:rsidP="000445F8">
      <w:pPr>
        <w:jc w:val="both"/>
        <w:rPr>
          <w:rFonts w:ascii="Comic Sans MS" w:hAnsi="Comic Sans MS"/>
        </w:rPr>
      </w:pPr>
      <w:r>
        <w:rPr>
          <w:rFonts w:ascii="Comic Sans MS" w:hAnsi="Comic Sans MS"/>
        </w:rPr>
        <w:t>Merci de nous faire confiance, vous parents, qui nous confiez vos enfants !</w:t>
      </w:r>
    </w:p>
    <w:p w:rsidR="009B4783" w:rsidRPr="0008783B" w:rsidRDefault="009B4783" w:rsidP="0008783B">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jc w:val="center"/>
        <w:rPr>
          <w:rFonts w:ascii="Comic Sans MS" w:hAnsi="Comic Sans MS"/>
          <w:color w:val="548DD4" w:themeColor="text2" w:themeTint="99"/>
        </w:rPr>
      </w:pPr>
      <w:r w:rsidRPr="0008783B">
        <w:rPr>
          <w:rFonts w:ascii="Comic Sans MS" w:hAnsi="Comic Sans MS"/>
          <w:color w:val="548DD4" w:themeColor="text2" w:themeTint="99"/>
        </w:rPr>
        <w:lastRenderedPageBreak/>
        <w:t>L’autonomie : c’est faire par soi-même et être soi-même</w:t>
      </w:r>
    </w:p>
    <w:p w:rsidR="009B4783" w:rsidRDefault="009B4783" w:rsidP="00DB23DB">
      <w:pPr>
        <w:jc w:val="both"/>
        <w:rPr>
          <w:rFonts w:ascii="Comic Sans MS" w:hAnsi="Comic Sans MS"/>
        </w:rPr>
      </w:pPr>
    </w:p>
    <w:p w:rsidR="00DB23DB" w:rsidRDefault="009443AB" w:rsidP="00DB23DB">
      <w:pPr>
        <w:jc w:val="both"/>
        <w:rPr>
          <w:rFonts w:ascii="Comic Sans MS" w:hAnsi="Comic Sans MS"/>
        </w:rPr>
      </w:pPr>
      <w:r>
        <w:rPr>
          <w:rFonts w:ascii="Comic Sans MS" w:hAnsi="Comic Sans MS"/>
        </w:rPr>
        <w:t>Comment avoir du plaisir à utiliser ses capacités sans se sentir abandonné ?</w:t>
      </w:r>
    </w:p>
    <w:p w:rsidR="00DB23DB" w:rsidRDefault="00DB23DB" w:rsidP="00DB23DB">
      <w:pPr>
        <w:rPr>
          <w:lang w:val="fr-BE"/>
        </w:rPr>
      </w:pPr>
    </w:p>
    <w:tbl>
      <w:tblPr>
        <w:tblStyle w:val="Grilledutableau"/>
        <w:tblW w:w="0" w:type="auto"/>
        <w:tblLook w:val="04A0" w:firstRow="1" w:lastRow="0" w:firstColumn="1" w:lastColumn="0" w:noHBand="0" w:noVBand="1"/>
      </w:tblPr>
      <w:tblGrid>
        <w:gridCol w:w="3070"/>
        <w:gridCol w:w="3071"/>
        <w:gridCol w:w="3071"/>
      </w:tblGrid>
      <w:tr w:rsidR="009443AB" w:rsidTr="009443AB">
        <w:tc>
          <w:tcPr>
            <w:tcW w:w="3070" w:type="dxa"/>
          </w:tcPr>
          <w:p w:rsidR="009443AB" w:rsidRDefault="009443AB">
            <w:r>
              <w:t>Conditions émanant de l’enfant :</w:t>
            </w:r>
          </w:p>
          <w:p w:rsidR="009443AB" w:rsidRDefault="009B4783">
            <w:r>
              <w:t>*</w:t>
            </w:r>
            <w:r w:rsidR="009443AB">
              <w:t>Maturation - Capacités</w:t>
            </w:r>
          </w:p>
          <w:p w:rsidR="009443AB" w:rsidRDefault="009B4783">
            <w:r>
              <w:t>*</w:t>
            </w:r>
            <w:r w:rsidR="009443AB">
              <w:t>Confiance en lui</w:t>
            </w:r>
          </w:p>
          <w:p w:rsidR="009443AB" w:rsidRDefault="009B4783">
            <w:r>
              <w:t>*</w:t>
            </w:r>
            <w:r w:rsidR="009443AB">
              <w:t>Accord - Participation</w:t>
            </w:r>
          </w:p>
        </w:tc>
        <w:tc>
          <w:tcPr>
            <w:tcW w:w="3071" w:type="dxa"/>
          </w:tcPr>
          <w:p w:rsidR="009443AB" w:rsidRDefault="009443AB">
            <w:r>
              <w:t>Attitudes de la puéricultrice :</w:t>
            </w:r>
          </w:p>
          <w:p w:rsidR="009443AB" w:rsidRDefault="009B4783">
            <w:r>
              <w:t>*</w:t>
            </w:r>
            <w:r w:rsidR="009443AB">
              <w:t>Laisser choisir l’enfant</w:t>
            </w:r>
          </w:p>
          <w:p w:rsidR="009443AB" w:rsidRDefault="009B4783">
            <w:r>
              <w:t>*</w:t>
            </w:r>
            <w:r w:rsidR="009443AB">
              <w:t xml:space="preserve">Attendre que l’enfant soit prêt et </w:t>
            </w:r>
            <w:r>
              <w:t>éventuellement</w:t>
            </w:r>
            <w:r w:rsidR="009443AB">
              <w:t xml:space="preserve"> le guider</w:t>
            </w:r>
          </w:p>
          <w:p w:rsidR="009443AB" w:rsidRDefault="009B4783">
            <w:r>
              <w:t>*</w:t>
            </w:r>
            <w:r w:rsidR="009443AB">
              <w:t>Poser un regard d’adulte qui donne une contenance à l’enfant</w:t>
            </w:r>
          </w:p>
          <w:p w:rsidR="009443AB" w:rsidRDefault="009B4783">
            <w:r>
              <w:t>*Suspendre s</w:t>
            </w:r>
            <w:r w:rsidR="009443AB">
              <w:t>es gestes</w:t>
            </w:r>
            <w:r>
              <w:t xml:space="preserve"> d’adulte</w:t>
            </w:r>
            <w:r w:rsidR="009443AB">
              <w:t xml:space="preserve"> </w:t>
            </w:r>
          </w:p>
        </w:tc>
        <w:tc>
          <w:tcPr>
            <w:tcW w:w="3071" w:type="dxa"/>
          </w:tcPr>
          <w:p w:rsidR="009443AB" w:rsidRDefault="009B4783">
            <w:r>
              <w:t>Environnement :</w:t>
            </w:r>
          </w:p>
          <w:p w:rsidR="009B4783" w:rsidRDefault="009B4783">
            <w:r>
              <w:t>*Cadre adapté et sécurisé</w:t>
            </w:r>
          </w:p>
          <w:p w:rsidR="009B4783" w:rsidRDefault="009B4783">
            <w:r>
              <w:t>*Cadre qui laisse le temps à l’enfant de grandir et de faire ses essais</w:t>
            </w:r>
          </w:p>
        </w:tc>
      </w:tr>
    </w:tbl>
    <w:p w:rsidR="00916D94" w:rsidRDefault="00916D94"/>
    <w:p w:rsidR="009B4783" w:rsidRDefault="009B4783"/>
    <w:p w:rsidR="009B4783" w:rsidRDefault="009B4783">
      <w:r>
        <w:rPr>
          <w:noProof/>
          <w:lang w:val="fr-BE" w:eastAsia="fr-BE"/>
        </w:rPr>
        <w:drawing>
          <wp:inline distT="0" distB="0" distL="0" distR="0">
            <wp:extent cx="6229350" cy="6534150"/>
            <wp:effectExtent l="0" t="0" r="0" b="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bookmarkStart w:id="0" w:name="_GoBack"/>
      <w:bookmarkEnd w:id="0"/>
    </w:p>
    <w:sectPr w:rsidR="009B4783" w:rsidSect="00916D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5F8" w:rsidRDefault="000445F8" w:rsidP="000445F8">
      <w:r>
        <w:separator/>
      </w:r>
    </w:p>
  </w:endnote>
  <w:endnote w:type="continuationSeparator" w:id="0">
    <w:p w:rsidR="000445F8" w:rsidRDefault="000445F8" w:rsidP="0004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5F8" w:rsidRDefault="000445F8" w:rsidP="000445F8">
      <w:r>
        <w:separator/>
      </w:r>
    </w:p>
  </w:footnote>
  <w:footnote w:type="continuationSeparator" w:id="0">
    <w:p w:rsidR="000445F8" w:rsidRDefault="000445F8" w:rsidP="000445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DB23DB"/>
    <w:rsid w:val="000445F8"/>
    <w:rsid w:val="000504EA"/>
    <w:rsid w:val="0008783B"/>
    <w:rsid w:val="00401651"/>
    <w:rsid w:val="00664BE3"/>
    <w:rsid w:val="00702734"/>
    <w:rsid w:val="00836B99"/>
    <w:rsid w:val="00916D94"/>
    <w:rsid w:val="009443AB"/>
    <w:rsid w:val="009478CF"/>
    <w:rsid w:val="009B4783"/>
    <w:rsid w:val="00BD6B2A"/>
    <w:rsid w:val="00C01E56"/>
    <w:rsid w:val="00C94B48"/>
    <w:rsid w:val="00D70BA6"/>
    <w:rsid w:val="00DB23DB"/>
    <w:rsid w:val="00F95F7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C8D545"/>
  <w15:docId w15:val="{75E5EA35-AC0A-4302-8D02-1A2D3D58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3DB"/>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44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B4783"/>
    <w:rPr>
      <w:rFonts w:ascii="Tahoma" w:hAnsi="Tahoma" w:cs="Tahoma"/>
      <w:sz w:val="16"/>
      <w:szCs w:val="16"/>
    </w:rPr>
  </w:style>
  <w:style w:type="character" w:customStyle="1" w:styleId="TextedebullesCar">
    <w:name w:val="Texte de bulles Car"/>
    <w:basedOn w:val="Policepardfaut"/>
    <w:link w:val="Textedebulles"/>
    <w:uiPriority w:val="99"/>
    <w:semiHidden/>
    <w:rsid w:val="009B4783"/>
    <w:rPr>
      <w:rFonts w:ascii="Tahoma" w:eastAsia="Times New Roman" w:hAnsi="Tahoma" w:cs="Tahoma"/>
      <w:sz w:val="16"/>
      <w:szCs w:val="16"/>
      <w:lang w:val="fr-FR" w:eastAsia="fr-FR"/>
    </w:rPr>
  </w:style>
  <w:style w:type="paragraph" w:styleId="En-tte">
    <w:name w:val="header"/>
    <w:basedOn w:val="Normal"/>
    <w:link w:val="En-tteCar"/>
    <w:uiPriority w:val="99"/>
    <w:unhideWhenUsed/>
    <w:rsid w:val="000445F8"/>
    <w:pPr>
      <w:tabs>
        <w:tab w:val="center" w:pos="4536"/>
        <w:tab w:val="right" w:pos="9072"/>
      </w:tabs>
    </w:pPr>
  </w:style>
  <w:style w:type="character" w:customStyle="1" w:styleId="En-tteCar">
    <w:name w:val="En-tête Car"/>
    <w:basedOn w:val="Policepardfaut"/>
    <w:link w:val="En-tte"/>
    <w:uiPriority w:val="99"/>
    <w:rsid w:val="000445F8"/>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0445F8"/>
    <w:pPr>
      <w:tabs>
        <w:tab w:val="center" w:pos="4536"/>
        <w:tab w:val="right" w:pos="9072"/>
      </w:tabs>
    </w:pPr>
  </w:style>
  <w:style w:type="character" w:customStyle="1" w:styleId="PieddepageCar">
    <w:name w:val="Pied de page Car"/>
    <w:basedOn w:val="Policepardfaut"/>
    <w:link w:val="Pieddepage"/>
    <w:uiPriority w:val="99"/>
    <w:rsid w:val="000445F8"/>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diagramDrawing" Target="diagrams/drawing1.xml"/><Relationship Id="rId5" Type="http://schemas.openxmlformats.org/officeDocument/2006/relationships/endnotes" Target="endnotes.xml"/><Relationship Id="rId10" Type="http://schemas.openxmlformats.org/officeDocument/2006/relationships/diagramColors" Target="diagrams/colors1.xml"/><Relationship Id="rId4" Type="http://schemas.openxmlformats.org/officeDocument/2006/relationships/footnotes" Target="footnote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3FD7B8-51A6-47C7-9B59-AE8E62AFF4EC}"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fr-BE"/>
        </a:p>
      </dgm:t>
    </dgm:pt>
    <dgm:pt modelId="{C9C2E440-CC66-4E7F-BC87-B52CAC378438}">
      <dgm:prSet phldrT="[Texte]"/>
      <dgm:spPr/>
      <dgm:t>
        <a:bodyPr/>
        <a:lstStyle/>
        <a:p>
          <a:r>
            <a:rPr lang="fr-BE"/>
            <a:t>L'autonomie, c'est:</a:t>
          </a:r>
        </a:p>
        <a:p>
          <a:r>
            <a:rPr lang="fr-BE"/>
            <a:t>apprendre à se connaître, construire de la confiance, pouvoir agir sur le monde, faire des choix personnels </a:t>
          </a:r>
        </a:p>
        <a:p>
          <a:r>
            <a:rPr lang="fr-BE"/>
            <a:t>dans un cadre  particulier </a:t>
          </a:r>
        </a:p>
        <a:p>
          <a:r>
            <a:rPr lang="fr-BE"/>
            <a:t>avec des possibilités de réussite et surtout beaucoup de  PLAISIR</a:t>
          </a:r>
        </a:p>
      </dgm:t>
    </dgm:pt>
    <dgm:pt modelId="{9D0CF394-279A-4C63-9456-DF68035CF3EF}" type="parTrans" cxnId="{E68171BA-B754-407D-8640-9D37E11C24E5}">
      <dgm:prSet/>
      <dgm:spPr/>
      <dgm:t>
        <a:bodyPr/>
        <a:lstStyle/>
        <a:p>
          <a:endParaRPr lang="fr-BE"/>
        </a:p>
      </dgm:t>
    </dgm:pt>
    <dgm:pt modelId="{3B2C5B1A-8EBA-4D1F-BD3A-550AD6511AC9}" type="sibTrans" cxnId="{E68171BA-B754-407D-8640-9D37E11C24E5}">
      <dgm:prSet/>
      <dgm:spPr/>
      <dgm:t>
        <a:bodyPr/>
        <a:lstStyle/>
        <a:p>
          <a:endParaRPr lang="fr-BE"/>
        </a:p>
      </dgm:t>
    </dgm:pt>
    <dgm:pt modelId="{312B0C23-2C69-470F-B84D-76BA6422583C}">
      <dgm:prSet phldrT="[Texte]"/>
      <dgm:spPr/>
      <dgm:t>
        <a:bodyPr/>
        <a:lstStyle/>
        <a:p>
          <a:r>
            <a:rPr lang="fr-BE"/>
            <a:t>Susciter la participation de l'enfant</a:t>
          </a:r>
        </a:p>
      </dgm:t>
    </dgm:pt>
    <dgm:pt modelId="{CC083CF4-1603-40FC-85B8-2865A3CB2CBA}" type="parTrans" cxnId="{35E0C275-D5C8-4DEE-BB38-AD64E4A54A84}">
      <dgm:prSet/>
      <dgm:spPr/>
      <dgm:t>
        <a:bodyPr/>
        <a:lstStyle/>
        <a:p>
          <a:endParaRPr lang="fr-BE"/>
        </a:p>
      </dgm:t>
    </dgm:pt>
    <dgm:pt modelId="{92FAC0E8-BE0A-4B45-99BF-89E7DFB3B4F9}" type="sibTrans" cxnId="{35E0C275-D5C8-4DEE-BB38-AD64E4A54A84}">
      <dgm:prSet/>
      <dgm:spPr/>
      <dgm:t>
        <a:bodyPr/>
        <a:lstStyle/>
        <a:p>
          <a:endParaRPr lang="fr-BE"/>
        </a:p>
      </dgm:t>
    </dgm:pt>
    <dgm:pt modelId="{DF6C6E73-4634-4777-BAA4-CBE38A75E8CF}">
      <dgm:prSet phldrT="[Texte]"/>
      <dgm:spPr/>
      <dgm:t>
        <a:bodyPr/>
        <a:lstStyle/>
        <a:p>
          <a:r>
            <a:rPr lang="fr-BE"/>
            <a:t>Faire confiance à l'enfant</a:t>
          </a:r>
        </a:p>
      </dgm:t>
    </dgm:pt>
    <dgm:pt modelId="{86BC34EF-E385-437B-94CA-67CFCF644E30}" type="parTrans" cxnId="{CBAF1BDA-9FB2-468C-8532-F8C3503D0540}">
      <dgm:prSet/>
      <dgm:spPr/>
      <dgm:t>
        <a:bodyPr/>
        <a:lstStyle/>
        <a:p>
          <a:endParaRPr lang="fr-BE"/>
        </a:p>
      </dgm:t>
    </dgm:pt>
    <dgm:pt modelId="{466616F7-5FD2-42F0-A9F4-633298B06AFE}" type="sibTrans" cxnId="{CBAF1BDA-9FB2-468C-8532-F8C3503D0540}">
      <dgm:prSet/>
      <dgm:spPr/>
      <dgm:t>
        <a:bodyPr/>
        <a:lstStyle/>
        <a:p>
          <a:endParaRPr lang="fr-BE"/>
        </a:p>
      </dgm:t>
    </dgm:pt>
    <dgm:pt modelId="{C64E9A5C-4C87-43CE-ADCE-FA7A56458AC5}">
      <dgm:prSet phldrT="[Texte]"/>
      <dgm:spPr/>
      <dgm:t>
        <a:bodyPr/>
        <a:lstStyle/>
        <a:p>
          <a:r>
            <a:rPr lang="fr-BE"/>
            <a:t>Connaissance de l'enfant grâce aux observations et à une relation continue</a:t>
          </a:r>
        </a:p>
      </dgm:t>
    </dgm:pt>
    <dgm:pt modelId="{E7590544-F9B0-4BF8-BEB4-8783EA402EE7}" type="parTrans" cxnId="{482C88B1-A8DD-40AE-BF52-E1DBAA256FE6}">
      <dgm:prSet/>
      <dgm:spPr/>
      <dgm:t>
        <a:bodyPr/>
        <a:lstStyle/>
        <a:p>
          <a:endParaRPr lang="fr-BE"/>
        </a:p>
      </dgm:t>
    </dgm:pt>
    <dgm:pt modelId="{ED962858-27D5-41FA-A12C-1E7F507EE87C}" type="sibTrans" cxnId="{482C88B1-A8DD-40AE-BF52-E1DBAA256FE6}">
      <dgm:prSet/>
      <dgm:spPr/>
      <dgm:t>
        <a:bodyPr/>
        <a:lstStyle/>
        <a:p>
          <a:endParaRPr lang="fr-BE"/>
        </a:p>
      </dgm:t>
    </dgm:pt>
    <dgm:pt modelId="{4AA014DD-5C25-4B9D-A96C-AE59EB46FB62}">
      <dgm:prSet phldrT="[Texte]"/>
      <dgm:spPr/>
      <dgm:t>
        <a:bodyPr/>
        <a:lstStyle/>
        <a:p>
          <a:r>
            <a:rPr lang="fr-BE"/>
            <a:t>Satisfaction des besoins primaires</a:t>
          </a:r>
        </a:p>
      </dgm:t>
    </dgm:pt>
    <dgm:pt modelId="{984604E6-9A50-409B-B50D-6CDEF3C4A9EC}" type="parTrans" cxnId="{F5C85334-11B5-4E75-A34C-65E5125AD45A}">
      <dgm:prSet/>
      <dgm:spPr/>
      <dgm:t>
        <a:bodyPr/>
        <a:lstStyle/>
        <a:p>
          <a:endParaRPr lang="fr-BE"/>
        </a:p>
      </dgm:t>
    </dgm:pt>
    <dgm:pt modelId="{0142DDF8-D9C4-4323-AA4A-103A7246C70D}" type="sibTrans" cxnId="{F5C85334-11B5-4E75-A34C-65E5125AD45A}">
      <dgm:prSet/>
      <dgm:spPr/>
      <dgm:t>
        <a:bodyPr/>
        <a:lstStyle/>
        <a:p>
          <a:endParaRPr lang="fr-BE"/>
        </a:p>
      </dgm:t>
    </dgm:pt>
    <dgm:pt modelId="{8CEB0A6A-BD06-4549-A7B0-BE245BBE5BE3}">
      <dgm:prSet/>
      <dgm:spPr/>
      <dgm:t>
        <a:bodyPr/>
        <a:lstStyle/>
        <a:p>
          <a:r>
            <a:rPr lang="fr-BE"/>
            <a:t>Aménagement de l'espace adapté avec du matériel adéquat</a:t>
          </a:r>
        </a:p>
      </dgm:t>
    </dgm:pt>
    <dgm:pt modelId="{8731D8AD-4BF4-4C5E-B42E-C5E30135BBC6}" type="parTrans" cxnId="{B4A386D4-47A2-4637-B025-C12D49E77C46}">
      <dgm:prSet/>
      <dgm:spPr/>
      <dgm:t>
        <a:bodyPr/>
        <a:lstStyle/>
        <a:p>
          <a:endParaRPr lang="fr-BE"/>
        </a:p>
      </dgm:t>
    </dgm:pt>
    <dgm:pt modelId="{5348813E-0A49-4B55-BB38-C5DB64C3461B}" type="sibTrans" cxnId="{B4A386D4-47A2-4637-B025-C12D49E77C46}">
      <dgm:prSet/>
      <dgm:spPr/>
      <dgm:t>
        <a:bodyPr/>
        <a:lstStyle/>
        <a:p>
          <a:endParaRPr lang="fr-BE"/>
        </a:p>
      </dgm:t>
    </dgm:pt>
    <dgm:pt modelId="{53CDDFB8-AF38-40D0-8349-96212CDF0E16}">
      <dgm:prSet/>
      <dgm:spPr/>
      <dgm:t>
        <a:bodyPr/>
        <a:lstStyle/>
        <a:p>
          <a:r>
            <a:rPr lang="fr-BE"/>
            <a:t>Connaissance du développement de l'enfant dans sa globalité</a:t>
          </a:r>
        </a:p>
      </dgm:t>
    </dgm:pt>
    <dgm:pt modelId="{3FFB599B-3741-4558-9FB1-40B19A518DA5}" type="parTrans" cxnId="{077A504C-F952-40FA-A520-62E57ED83B5D}">
      <dgm:prSet/>
      <dgm:spPr/>
      <dgm:t>
        <a:bodyPr/>
        <a:lstStyle/>
        <a:p>
          <a:endParaRPr lang="fr-BE"/>
        </a:p>
      </dgm:t>
    </dgm:pt>
    <dgm:pt modelId="{6DA32EE6-60CC-4397-8FB9-673A6263C85A}" type="sibTrans" cxnId="{077A504C-F952-40FA-A520-62E57ED83B5D}">
      <dgm:prSet/>
      <dgm:spPr/>
      <dgm:t>
        <a:bodyPr/>
        <a:lstStyle/>
        <a:p>
          <a:endParaRPr lang="fr-BE"/>
        </a:p>
      </dgm:t>
    </dgm:pt>
    <dgm:pt modelId="{ACED70B1-ADFA-456F-BD5C-E38480454744}">
      <dgm:prSet/>
      <dgm:spPr/>
      <dgm:t>
        <a:bodyPr/>
        <a:lstStyle/>
        <a:p>
          <a:r>
            <a:rPr lang="fr-BE"/>
            <a:t>Evoluer par étape avec possibilité d'un retour en arrière</a:t>
          </a:r>
        </a:p>
      </dgm:t>
    </dgm:pt>
    <dgm:pt modelId="{2426F160-5707-4CB0-8887-8B267541E8AF}" type="parTrans" cxnId="{AFA96E36-698D-47D2-8361-58E5769577FA}">
      <dgm:prSet/>
      <dgm:spPr/>
      <dgm:t>
        <a:bodyPr/>
        <a:lstStyle/>
        <a:p>
          <a:endParaRPr lang="fr-BE"/>
        </a:p>
      </dgm:t>
    </dgm:pt>
    <dgm:pt modelId="{050F5417-FC93-46E9-AA24-472701F7E8BC}" type="sibTrans" cxnId="{AFA96E36-698D-47D2-8361-58E5769577FA}">
      <dgm:prSet/>
      <dgm:spPr/>
      <dgm:t>
        <a:bodyPr/>
        <a:lstStyle/>
        <a:p>
          <a:endParaRPr lang="fr-BE"/>
        </a:p>
      </dgm:t>
    </dgm:pt>
    <dgm:pt modelId="{BCA4F40E-6470-46DA-8C3A-6409ED1DEF16}">
      <dgm:prSet/>
      <dgm:spPr/>
      <dgm:t>
        <a:bodyPr/>
        <a:lstStyle/>
        <a:p>
          <a:r>
            <a:rPr lang="fr-BE"/>
            <a:t>Respect du rythme et de la maturation de l'enfant</a:t>
          </a:r>
        </a:p>
      </dgm:t>
    </dgm:pt>
    <dgm:pt modelId="{DBA59B31-40B6-4FEB-88FA-03D7A86A576A}" type="parTrans" cxnId="{A70E5A04-F229-4AB6-BF7B-4F8588F04431}">
      <dgm:prSet/>
      <dgm:spPr/>
      <dgm:t>
        <a:bodyPr/>
        <a:lstStyle/>
        <a:p>
          <a:endParaRPr lang="fr-BE"/>
        </a:p>
      </dgm:t>
    </dgm:pt>
    <dgm:pt modelId="{645A2B01-649E-4677-8C7B-6F093081B6F5}" type="sibTrans" cxnId="{A70E5A04-F229-4AB6-BF7B-4F8588F04431}">
      <dgm:prSet/>
      <dgm:spPr/>
      <dgm:t>
        <a:bodyPr/>
        <a:lstStyle/>
        <a:p>
          <a:endParaRPr lang="fr-BE"/>
        </a:p>
      </dgm:t>
    </dgm:pt>
    <dgm:pt modelId="{DCBF431A-C10E-4BE5-8942-11B6A8462DDA}">
      <dgm:prSet/>
      <dgm:spPr/>
      <dgm:t>
        <a:bodyPr/>
        <a:lstStyle/>
        <a:p>
          <a:r>
            <a:rPr lang="fr-BE"/>
            <a:t>Environnement stable et continuité</a:t>
          </a:r>
        </a:p>
      </dgm:t>
    </dgm:pt>
    <dgm:pt modelId="{72EC4853-22D9-4475-87A6-49185827E975}" type="parTrans" cxnId="{52B252CB-6F90-463C-9C57-F8BB9EDBAC68}">
      <dgm:prSet/>
      <dgm:spPr/>
      <dgm:t>
        <a:bodyPr/>
        <a:lstStyle/>
        <a:p>
          <a:endParaRPr lang="fr-BE"/>
        </a:p>
      </dgm:t>
    </dgm:pt>
    <dgm:pt modelId="{14404285-4342-4406-A2B1-42B7E156DB13}" type="sibTrans" cxnId="{52B252CB-6F90-463C-9C57-F8BB9EDBAC68}">
      <dgm:prSet/>
      <dgm:spPr/>
      <dgm:t>
        <a:bodyPr/>
        <a:lstStyle/>
        <a:p>
          <a:endParaRPr lang="fr-BE"/>
        </a:p>
      </dgm:t>
    </dgm:pt>
    <dgm:pt modelId="{B99DF3CE-63B9-40DE-950A-16C5F39EC62C}">
      <dgm:prSet/>
      <dgm:spPr/>
      <dgm:t>
        <a:bodyPr/>
        <a:lstStyle/>
        <a:p>
          <a:r>
            <a:rPr lang="fr-BE"/>
            <a:t>L'enfant doit pouvoir s'affirmer et être reconnu</a:t>
          </a:r>
        </a:p>
      </dgm:t>
    </dgm:pt>
    <dgm:pt modelId="{CC652859-10E7-455D-9985-B8263AF3974F}" type="parTrans" cxnId="{7A9825E2-4207-4682-8A4F-195AB01D3295}">
      <dgm:prSet/>
      <dgm:spPr/>
      <dgm:t>
        <a:bodyPr/>
        <a:lstStyle/>
        <a:p>
          <a:endParaRPr lang="fr-BE"/>
        </a:p>
      </dgm:t>
    </dgm:pt>
    <dgm:pt modelId="{6DA08FB6-086E-430E-AFBA-B33DEB3A7CB9}" type="sibTrans" cxnId="{7A9825E2-4207-4682-8A4F-195AB01D3295}">
      <dgm:prSet/>
      <dgm:spPr/>
      <dgm:t>
        <a:bodyPr/>
        <a:lstStyle/>
        <a:p>
          <a:endParaRPr lang="fr-BE"/>
        </a:p>
      </dgm:t>
    </dgm:pt>
    <dgm:pt modelId="{6784A03D-3C8A-4C34-8D0C-719AAFACDB48}" type="pres">
      <dgm:prSet presAssocID="{F83FD7B8-51A6-47C7-9B59-AE8E62AFF4EC}" presName="Name0" presStyleCnt="0">
        <dgm:presLayoutVars>
          <dgm:chMax val="1"/>
          <dgm:dir/>
          <dgm:animLvl val="ctr"/>
          <dgm:resizeHandles val="exact"/>
        </dgm:presLayoutVars>
      </dgm:prSet>
      <dgm:spPr/>
      <dgm:t>
        <a:bodyPr/>
        <a:lstStyle/>
        <a:p>
          <a:endParaRPr lang="fr-FR"/>
        </a:p>
      </dgm:t>
    </dgm:pt>
    <dgm:pt modelId="{167AF93E-69A3-49B2-9838-2F21845CE980}" type="pres">
      <dgm:prSet presAssocID="{C9C2E440-CC66-4E7F-BC87-B52CAC378438}" presName="centerShape" presStyleLbl="node0" presStyleIdx="0" presStyleCnt="1" custScaleX="147938" custScaleY="149619"/>
      <dgm:spPr/>
      <dgm:t>
        <a:bodyPr/>
        <a:lstStyle/>
        <a:p>
          <a:endParaRPr lang="fr-BE"/>
        </a:p>
      </dgm:t>
    </dgm:pt>
    <dgm:pt modelId="{6FA160EE-CC06-461E-BDE9-8372C5ED5DF0}" type="pres">
      <dgm:prSet presAssocID="{312B0C23-2C69-470F-B84D-76BA6422583C}" presName="node" presStyleLbl="node1" presStyleIdx="0" presStyleCnt="10">
        <dgm:presLayoutVars>
          <dgm:bulletEnabled val="1"/>
        </dgm:presLayoutVars>
      </dgm:prSet>
      <dgm:spPr/>
      <dgm:t>
        <a:bodyPr/>
        <a:lstStyle/>
        <a:p>
          <a:endParaRPr lang="fr-FR"/>
        </a:p>
      </dgm:t>
    </dgm:pt>
    <dgm:pt modelId="{CCD9254E-B09C-4A87-8571-D62EB0B648CA}" type="pres">
      <dgm:prSet presAssocID="{312B0C23-2C69-470F-B84D-76BA6422583C}" presName="dummy" presStyleCnt="0"/>
      <dgm:spPr/>
    </dgm:pt>
    <dgm:pt modelId="{5FA46FFA-8045-468F-BD9C-97CF85A4C1EB}" type="pres">
      <dgm:prSet presAssocID="{92FAC0E8-BE0A-4B45-99BF-89E7DFB3B4F9}" presName="sibTrans" presStyleLbl="sibTrans2D1" presStyleIdx="0" presStyleCnt="10"/>
      <dgm:spPr/>
      <dgm:t>
        <a:bodyPr/>
        <a:lstStyle/>
        <a:p>
          <a:endParaRPr lang="fr-FR"/>
        </a:p>
      </dgm:t>
    </dgm:pt>
    <dgm:pt modelId="{1835671F-4932-4249-961E-1C4D344D92D1}" type="pres">
      <dgm:prSet presAssocID="{DF6C6E73-4634-4777-BAA4-CBE38A75E8CF}" presName="node" presStyleLbl="node1" presStyleIdx="1" presStyleCnt="10">
        <dgm:presLayoutVars>
          <dgm:bulletEnabled val="1"/>
        </dgm:presLayoutVars>
      </dgm:prSet>
      <dgm:spPr/>
      <dgm:t>
        <a:bodyPr/>
        <a:lstStyle/>
        <a:p>
          <a:endParaRPr lang="fr-FR"/>
        </a:p>
      </dgm:t>
    </dgm:pt>
    <dgm:pt modelId="{F3E5F3EA-2BA4-4A7A-ADD7-EF9BE608EFCD}" type="pres">
      <dgm:prSet presAssocID="{DF6C6E73-4634-4777-BAA4-CBE38A75E8CF}" presName="dummy" presStyleCnt="0"/>
      <dgm:spPr/>
    </dgm:pt>
    <dgm:pt modelId="{C5DF69CF-C20A-4E3E-BBAD-C23ABB6A87AB}" type="pres">
      <dgm:prSet presAssocID="{466616F7-5FD2-42F0-A9F4-633298B06AFE}" presName="sibTrans" presStyleLbl="sibTrans2D1" presStyleIdx="1" presStyleCnt="10"/>
      <dgm:spPr/>
      <dgm:t>
        <a:bodyPr/>
        <a:lstStyle/>
        <a:p>
          <a:endParaRPr lang="fr-FR"/>
        </a:p>
      </dgm:t>
    </dgm:pt>
    <dgm:pt modelId="{18AA3280-C338-4DFF-B5DC-AAC555FD75FE}" type="pres">
      <dgm:prSet presAssocID="{8CEB0A6A-BD06-4549-A7B0-BE245BBE5BE3}" presName="node" presStyleLbl="node1" presStyleIdx="2" presStyleCnt="10">
        <dgm:presLayoutVars>
          <dgm:bulletEnabled val="1"/>
        </dgm:presLayoutVars>
      </dgm:prSet>
      <dgm:spPr/>
      <dgm:t>
        <a:bodyPr/>
        <a:lstStyle/>
        <a:p>
          <a:endParaRPr lang="fr-FR"/>
        </a:p>
      </dgm:t>
    </dgm:pt>
    <dgm:pt modelId="{0E6DF64D-7061-4FC9-A4B5-3FEBF2EF9F5A}" type="pres">
      <dgm:prSet presAssocID="{8CEB0A6A-BD06-4549-A7B0-BE245BBE5BE3}" presName="dummy" presStyleCnt="0"/>
      <dgm:spPr/>
    </dgm:pt>
    <dgm:pt modelId="{24F86249-09BB-40F5-A3D6-4A8DF79376A6}" type="pres">
      <dgm:prSet presAssocID="{5348813E-0A49-4B55-BB38-C5DB64C3461B}" presName="sibTrans" presStyleLbl="sibTrans2D1" presStyleIdx="2" presStyleCnt="10"/>
      <dgm:spPr/>
      <dgm:t>
        <a:bodyPr/>
        <a:lstStyle/>
        <a:p>
          <a:endParaRPr lang="fr-FR"/>
        </a:p>
      </dgm:t>
    </dgm:pt>
    <dgm:pt modelId="{78C2F7BE-AE0C-470A-AB0C-3B34E9EDC166}" type="pres">
      <dgm:prSet presAssocID="{53CDDFB8-AF38-40D0-8349-96212CDF0E16}" presName="node" presStyleLbl="node1" presStyleIdx="3" presStyleCnt="10">
        <dgm:presLayoutVars>
          <dgm:bulletEnabled val="1"/>
        </dgm:presLayoutVars>
      </dgm:prSet>
      <dgm:spPr/>
      <dgm:t>
        <a:bodyPr/>
        <a:lstStyle/>
        <a:p>
          <a:endParaRPr lang="fr-BE"/>
        </a:p>
      </dgm:t>
    </dgm:pt>
    <dgm:pt modelId="{C5282A6F-F082-4E64-BDB4-A1E930698359}" type="pres">
      <dgm:prSet presAssocID="{53CDDFB8-AF38-40D0-8349-96212CDF0E16}" presName="dummy" presStyleCnt="0"/>
      <dgm:spPr/>
    </dgm:pt>
    <dgm:pt modelId="{D44A1F25-8907-4152-909B-2F9DABB4BED3}" type="pres">
      <dgm:prSet presAssocID="{6DA32EE6-60CC-4397-8FB9-673A6263C85A}" presName="sibTrans" presStyleLbl="sibTrans2D1" presStyleIdx="3" presStyleCnt="10"/>
      <dgm:spPr/>
      <dgm:t>
        <a:bodyPr/>
        <a:lstStyle/>
        <a:p>
          <a:endParaRPr lang="fr-FR"/>
        </a:p>
      </dgm:t>
    </dgm:pt>
    <dgm:pt modelId="{83B078FB-A931-4322-900F-24B8927B16C3}" type="pres">
      <dgm:prSet presAssocID="{C64E9A5C-4C87-43CE-ADCE-FA7A56458AC5}" presName="node" presStyleLbl="node1" presStyleIdx="4" presStyleCnt="10">
        <dgm:presLayoutVars>
          <dgm:bulletEnabled val="1"/>
        </dgm:presLayoutVars>
      </dgm:prSet>
      <dgm:spPr/>
      <dgm:t>
        <a:bodyPr/>
        <a:lstStyle/>
        <a:p>
          <a:endParaRPr lang="fr-FR"/>
        </a:p>
      </dgm:t>
    </dgm:pt>
    <dgm:pt modelId="{6D3F1570-6237-43EE-B42A-4B29DDD6D5A1}" type="pres">
      <dgm:prSet presAssocID="{C64E9A5C-4C87-43CE-ADCE-FA7A56458AC5}" presName="dummy" presStyleCnt="0"/>
      <dgm:spPr/>
    </dgm:pt>
    <dgm:pt modelId="{5F8D150B-2E31-446B-8AA0-A5EE0ECCE4F5}" type="pres">
      <dgm:prSet presAssocID="{ED962858-27D5-41FA-A12C-1E7F507EE87C}" presName="sibTrans" presStyleLbl="sibTrans2D1" presStyleIdx="4" presStyleCnt="10"/>
      <dgm:spPr/>
      <dgm:t>
        <a:bodyPr/>
        <a:lstStyle/>
        <a:p>
          <a:endParaRPr lang="fr-FR"/>
        </a:p>
      </dgm:t>
    </dgm:pt>
    <dgm:pt modelId="{3196A323-E367-4C37-8294-5552ED8DA6F6}" type="pres">
      <dgm:prSet presAssocID="{B99DF3CE-63B9-40DE-950A-16C5F39EC62C}" presName="node" presStyleLbl="node1" presStyleIdx="5" presStyleCnt="10">
        <dgm:presLayoutVars>
          <dgm:bulletEnabled val="1"/>
        </dgm:presLayoutVars>
      </dgm:prSet>
      <dgm:spPr/>
      <dgm:t>
        <a:bodyPr/>
        <a:lstStyle/>
        <a:p>
          <a:endParaRPr lang="fr-FR"/>
        </a:p>
      </dgm:t>
    </dgm:pt>
    <dgm:pt modelId="{92B8F2A4-E0E9-451D-B8B7-0839F5DA9731}" type="pres">
      <dgm:prSet presAssocID="{B99DF3CE-63B9-40DE-950A-16C5F39EC62C}" presName="dummy" presStyleCnt="0"/>
      <dgm:spPr/>
    </dgm:pt>
    <dgm:pt modelId="{9FD046C8-84D4-4FDA-940F-2BF82C653EEE}" type="pres">
      <dgm:prSet presAssocID="{6DA08FB6-086E-430E-AFBA-B33DEB3A7CB9}" presName="sibTrans" presStyleLbl="sibTrans2D1" presStyleIdx="5" presStyleCnt="10"/>
      <dgm:spPr/>
      <dgm:t>
        <a:bodyPr/>
        <a:lstStyle/>
        <a:p>
          <a:endParaRPr lang="fr-FR"/>
        </a:p>
      </dgm:t>
    </dgm:pt>
    <dgm:pt modelId="{6F605993-4CDF-4124-95BA-FE949381573B}" type="pres">
      <dgm:prSet presAssocID="{DCBF431A-C10E-4BE5-8942-11B6A8462DDA}" presName="node" presStyleLbl="node1" presStyleIdx="6" presStyleCnt="10">
        <dgm:presLayoutVars>
          <dgm:bulletEnabled val="1"/>
        </dgm:presLayoutVars>
      </dgm:prSet>
      <dgm:spPr/>
      <dgm:t>
        <a:bodyPr/>
        <a:lstStyle/>
        <a:p>
          <a:endParaRPr lang="fr-FR"/>
        </a:p>
      </dgm:t>
    </dgm:pt>
    <dgm:pt modelId="{4BD0F6EB-786D-4BC9-B5D0-F121CD9F0197}" type="pres">
      <dgm:prSet presAssocID="{DCBF431A-C10E-4BE5-8942-11B6A8462DDA}" presName="dummy" presStyleCnt="0"/>
      <dgm:spPr/>
    </dgm:pt>
    <dgm:pt modelId="{DE6417AA-F414-421C-95F4-EE08EAD95E38}" type="pres">
      <dgm:prSet presAssocID="{14404285-4342-4406-A2B1-42B7E156DB13}" presName="sibTrans" presStyleLbl="sibTrans2D1" presStyleIdx="6" presStyleCnt="10"/>
      <dgm:spPr/>
      <dgm:t>
        <a:bodyPr/>
        <a:lstStyle/>
        <a:p>
          <a:endParaRPr lang="fr-FR"/>
        </a:p>
      </dgm:t>
    </dgm:pt>
    <dgm:pt modelId="{A807BEAA-AE7C-4DC8-8627-C7965AEDAA90}" type="pres">
      <dgm:prSet presAssocID="{BCA4F40E-6470-46DA-8C3A-6409ED1DEF16}" presName="node" presStyleLbl="node1" presStyleIdx="7" presStyleCnt="10">
        <dgm:presLayoutVars>
          <dgm:bulletEnabled val="1"/>
        </dgm:presLayoutVars>
      </dgm:prSet>
      <dgm:spPr/>
      <dgm:t>
        <a:bodyPr/>
        <a:lstStyle/>
        <a:p>
          <a:endParaRPr lang="fr-FR"/>
        </a:p>
      </dgm:t>
    </dgm:pt>
    <dgm:pt modelId="{B4B660CA-4779-40E4-B5D6-FED4970A434B}" type="pres">
      <dgm:prSet presAssocID="{BCA4F40E-6470-46DA-8C3A-6409ED1DEF16}" presName="dummy" presStyleCnt="0"/>
      <dgm:spPr/>
    </dgm:pt>
    <dgm:pt modelId="{34E5F795-C27B-45F3-B7F5-FF73AAFE9F82}" type="pres">
      <dgm:prSet presAssocID="{645A2B01-649E-4677-8C7B-6F093081B6F5}" presName="sibTrans" presStyleLbl="sibTrans2D1" presStyleIdx="7" presStyleCnt="10"/>
      <dgm:spPr/>
      <dgm:t>
        <a:bodyPr/>
        <a:lstStyle/>
        <a:p>
          <a:endParaRPr lang="fr-FR"/>
        </a:p>
      </dgm:t>
    </dgm:pt>
    <dgm:pt modelId="{341FDE5F-9BCF-46F6-83A0-45231103AFCD}" type="pres">
      <dgm:prSet presAssocID="{ACED70B1-ADFA-456F-BD5C-E38480454744}" presName="node" presStyleLbl="node1" presStyleIdx="8" presStyleCnt="10">
        <dgm:presLayoutVars>
          <dgm:bulletEnabled val="1"/>
        </dgm:presLayoutVars>
      </dgm:prSet>
      <dgm:spPr/>
      <dgm:t>
        <a:bodyPr/>
        <a:lstStyle/>
        <a:p>
          <a:endParaRPr lang="fr-FR"/>
        </a:p>
      </dgm:t>
    </dgm:pt>
    <dgm:pt modelId="{F33106F5-0BE9-4F1E-B206-84EBAE85BDC4}" type="pres">
      <dgm:prSet presAssocID="{ACED70B1-ADFA-456F-BD5C-E38480454744}" presName="dummy" presStyleCnt="0"/>
      <dgm:spPr/>
    </dgm:pt>
    <dgm:pt modelId="{4C6A9BF6-1565-4D82-862D-A2125CA73516}" type="pres">
      <dgm:prSet presAssocID="{050F5417-FC93-46E9-AA24-472701F7E8BC}" presName="sibTrans" presStyleLbl="sibTrans2D1" presStyleIdx="8" presStyleCnt="10"/>
      <dgm:spPr/>
      <dgm:t>
        <a:bodyPr/>
        <a:lstStyle/>
        <a:p>
          <a:endParaRPr lang="fr-FR"/>
        </a:p>
      </dgm:t>
    </dgm:pt>
    <dgm:pt modelId="{98665229-77E9-4728-BCF5-1C9C9148CE89}" type="pres">
      <dgm:prSet presAssocID="{4AA014DD-5C25-4B9D-A96C-AE59EB46FB62}" presName="node" presStyleLbl="node1" presStyleIdx="9" presStyleCnt="10" custRadScaleRad="104378" custRadScaleInc="15752">
        <dgm:presLayoutVars>
          <dgm:bulletEnabled val="1"/>
        </dgm:presLayoutVars>
      </dgm:prSet>
      <dgm:spPr/>
      <dgm:t>
        <a:bodyPr/>
        <a:lstStyle/>
        <a:p>
          <a:endParaRPr lang="fr-FR"/>
        </a:p>
      </dgm:t>
    </dgm:pt>
    <dgm:pt modelId="{4AFBEE72-DE80-49C0-ACE4-C9CC7E6F4921}" type="pres">
      <dgm:prSet presAssocID="{4AA014DD-5C25-4B9D-A96C-AE59EB46FB62}" presName="dummy" presStyleCnt="0"/>
      <dgm:spPr/>
    </dgm:pt>
    <dgm:pt modelId="{FFECDC82-12EB-466C-AB7F-20E6BE256F02}" type="pres">
      <dgm:prSet presAssocID="{0142DDF8-D9C4-4323-AA4A-103A7246C70D}" presName="sibTrans" presStyleLbl="sibTrans2D1" presStyleIdx="9" presStyleCnt="10"/>
      <dgm:spPr/>
      <dgm:t>
        <a:bodyPr/>
        <a:lstStyle/>
        <a:p>
          <a:endParaRPr lang="fr-FR"/>
        </a:p>
      </dgm:t>
    </dgm:pt>
  </dgm:ptLst>
  <dgm:cxnLst>
    <dgm:cxn modelId="{901CB37D-DBFF-4B44-805F-80A5BE081D34}" type="presOf" srcId="{B99DF3CE-63B9-40DE-950A-16C5F39EC62C}" destId="{3196A323-E367-4C37-8294-5552ED8DA6F6}" srcOrd="0" destOrd="0" presId="urn:microsoft.com/office/officeart/2005/8/layout/radial6"/>
    <dgm:cxn modelId="{4AC0B33C-4FEA-4262-A005-0B25627A8983}" type="presOf" srcId="{92FAC0E8-BE0A-4B45-99BF-89E7DFB3B4F9}" destId="{5FA46FFA-8045-468F-BD9C-97CF85A4C1EB}" srcOrd="0" destOrd="0" presId="urn:microsoft.com/office/officeart/2005/8/layout/radial6"/>
    <dgm:cxn modelId="{2E8A2EC9-D3C4-4F64-9AD8-206597638759}" type="presOf" srcId="{5348813E-0A49-4B55-BB38-C5DB64C3461B}" destId="{24F86249-09BB-40F5-A3D6-4A8DF79376A6}" srcOrd="0" destOrd="0" presId="urn:microsoft.com/office/officeart/2005/8/layout/radial6"/>
    <dgm:cxn modelId="{A70E5A04-F229-4AB6-BF7B-4F8588F04431}" srcId="{C9C2E440-CC66-4E7F-BC87-B52CAC378438}" destId="{BCA4F40E-6470-46DA-8C3A-6409ED1DEF16}" srcOrd="7" destOrd="0" parTransId="{DBA59B31-40B6-4FEB-88FA-03D7A86A576A}" sibTransId="{645A2B01-649E-4677-8C7B-6F093081B6F5}"/>
    <dgm:cxn modelId="{09866DA9-907D-46AC-AB85-76CF6FB3A377}" type="presOf" srcId="{0142DDF8-D9C4-4323-AA4A-103A7246C70D}" destId="{FFECDC82-12EB-466C-AB7F-20E6BE256F02}" srcOrd="0" destOrd="0" presId="urn:microsoft.com/office/officeart/2005/8/layout/radial6"/>
    <dgm:cxn modelId="{F5C85334-11B5-4E75-A34C-65E5125AD45A}" srcId="{C9C2E440-CC66-4E7F-BC87-B52CAC378438}" destId="{4AA014DD-5C25-4B9D-A96C-AE59EB46FB62}" srcOrd="9" destOrd="0" parTransId="{984604E6-9A50-409B-B50D-6CDEF3C4A9EC}" sibTransId="{0142DDF8-D9C4-4323-AA4A-103A7246C70D}"/>
    <dgm:cxn modelId="{52B252CB-6F90-463C-9C57-F8BB9EDBAC68}" srcId="{C9C2E440-CC66-4E7F-BC87-B52CAC378438}" destId="{DCBF431A-C10E-4BE5-8942-11B6A8462DDA}" srcOrd="6" destOrd="0" parTransId="{72EC4853-22D9-4475-87A6-49185827E975}" sibTransId="{14404285-4342-4406-A2B1-42B7E156DB13}"/>
    <dgm:cxn modelId="{D7FEF670-043B-4A29-80AA-718A499C524C}" type="presOf" srcId="{645A2B01-649E-4677-8C7B-6F093081B6F5}" destId="{34E5F795-C27B-45F3-B7F5-FF73AAFE9F82}" srcOrd="0" destOrd="0" presId="urn:microsoft.com/office/officeart/2005/8/layout/radial6"/>
    <dgm:cxn modelId="{E6AF47FF-0DAF-4C59-9E0B-0B4C6EC8AA60}" type="presOf" srcId="{ED962858-27D5-41FA-A12C-1E7F507EE87C}" destId="{5F8D150B-2E31-446B-8AA0-A5EE0ECCE4F5}" srcOrd="0" destOrd="0" presId="urn:microsoft.com/office/officeart/2005/8/layout/radial6"/>
    <dgm:cxn modelId="{482C88B1-A8DD-40AE-BF52-E1DBAA256FE6}" srcId="{C9C2E440-CC66-4E7F-BC87-B52CAC378438}" destId="{C64E9A5C-4C87-43CE-ADCE-FA7A56458AC5}" srcOrd="4" destOrd="0" parTransId="{E7590544-F9B0-4BF8-BEB4-8783EA402EE7}" sibTransId="{ED962858-27D5-41FA-A12C-1E7F507EE87C}"/>
    <dgm:cxn modelId="{E68171BA-B754-407D-8640-9D37E11C24E5}" srcId="{F83FD7B8-51A6-47C7-9B59-AE8E62AFF4EC}" destId="{C9C2E440-CC66-4E7F-BC87-B52CAC378438}" srcOrd="0" destOrd="0" parTransId="{9D0CF394-279A-4C63-9456-DF68035CF3EF}" sibTransId="{3B2C5B1A-8EBA-4D1F-BD3A-550AD6511AC9}"/>
    <dgm:cxn modelId="{C77B2441-A252-4F88-B575-D63493776F73}" type="presOf" srcId="{BCA4F40E-6470-46DA-8C3A-6409ED1DEF16}" destId="{A807BEAA-AE7C-4DC8-8627-C7965AEDAA90}" srcOrd="0" destOrd="0" presId="urn:microsoft.com/office/officeart/2005/8/layout/radial6"/>
    <dgm:cxn modelId="{35E0C275-D5C8-4DEE-BB38-AD64E4A54A84}" srcId="{C9C2E440-CC66-4E7F-BC87-B52CAC378438}" destId="{312B0C23-2C69-470F-B84D-76BA6422583C}" srcOrd="0" destOrd="0" parTransId="{CC083CF4-1603-40FC-85B8-2865A3CB2CBA}" sibTransId="{92FAC0E8-BE0A-4B45-99BF-89E7DFB3B4F9}"/>
    <dgm:cxn modelId="{66636BB6-0160-4DE9-A330-B008ABED4646}" type="presOf" srcId="{8CEB0A6A-BD06-4549-A7B0-BE245BBE5BE3}" destId="{18AA3280-C338-4DFF-B5DC-AAC555FD75FE}" srcOrd="0" destOrd="0" presId="urn:microsoft.com/office/officeart/2005/8/layout/radial6"/>
    <dgm:cxn modelId="{5F775776-1DDF-4C9A-99A8-4D7DD3E22A9F}" type="presOf" srcId="{14404285-4342-4406-A2B1-42B7E156DB13}" destId="{DE6417AA-F414-421C-95F4-EE08EAD95E38}" srcOrd="0" destOrd="0" presId="urn:microsoft.com/office/officeart/2005/8/layout/radial6"/>
    <dgm:cxn modelId="{AFA96E36-698D-47D2-8361-58E5769577FA}" srcId="{C9C2E440-CC66-4E7F-BC87-B52CAC378438}" destId="{ACED70B1-ADFA-456F-BD5C-E38480454744}" srcOrd="8" destOrd="0" parTransId="{2426F160-5707-4CB0-8887-8B267541E8AF}" sibTransId="{050F5417-FC93-46E9-AA24-472701F7E8BC}"/>
    <dgm:cxn modelId="{077A504C-F952-40FA-A520-62E57ED83B5D}" srcId="{C9C2E440-CC66-4E7F-BC87-B52CAC378438}" destId="{53CDDFB8-AF38-40D0-8349-96212CDF0E16}" srcOrd="3" destOrd="0" parTransId="{3FFB599B-3741-4558-9FB1-40B19A518DA5}" sibTransId="{6DA32EE6-60CC-4397-8FB9-673A6263C85A}"/>
    <dgm:cxn modelId="{26A68B15-7556-4480-A8EC-DF22088F2410}" type="presOf" srcId="{4AA014DD-5C25-4B9D-A96C-AE59EB46FB62}" destId="{98665229-77E9-4728-BCF5-1C9C9148CE89}" srcOrd="0" destOrd="0" presId="urn:microsoft.com/office/officeart/2005/8/layout/radial6"/>
    <dgm:cxn modelId="{98AF4BD9-9220-47A3-B5E7-8C39CF5D6D8D}" type="presOf" srcId="{C9C2E440-CC66-4E7F-BC87-B52CAC378438}" destId="{167AF93E-69A3-49B2-9838-2F21845CE980}" srcOrd="0" destOrd="0" presId="urn:microsoft.com/office/officeart/2005/8/layout/radial6"/>
    <dgm:cxn modelId="{5A9157EA-8608-4693-BF17-AFB92E4A8F80}" type="presOf" srcId="{DCBF431A-C10E-4BE5-8942-11B6A8462DDA}" destId="{6F605993-4CDF-4124-95BA-FE949381573B}" srcOrd="0" destOrd="0" presId="urn:microsoft.com/office/officeart/2005/8/layout/radial6"/>
    <dgm:cxn modelId="{8D11D935-D4EE-4CD9-BAFA-9C1CB2EB9464}" type="presOf" srcId="{6DA32EE6-60CC-4397-8FB9-673A6263C85A}" destId="{D44A1F25-8907-4152-909B-2F9DABB4BED3}" srcOrd="0" destOrd="0" presId="urn:microsoft.com/office/officeart/2005/8/layout/radial6"/>
    <dgm:cxn modelId="{B5B670A4-D3B6-4801-B6AA-08A987A92CA5}" type="presOf" srcId="{C64E9A5C-4C87-43CE-ADCE-FA7A56458AC5}" destId="{83B078FB-A931-4322-900F-24B8927B16C3}" srcOrd="0" destOrd="0" presId="urn:microsoft.com/office/officeart/2005/8/layout/radial6"/>
    <dgm:cxn modelId="{E4A1B769-BD36-4758-ACF2-4CD2622CF39D}" type="presOf" srcId="{6DA08FB6-086E-430E-AFBA-B33DEB3A7CB9}" destId="{9FD046C8-84D4-4FDA-940F-2BF82C653EEE}" srcOrd="0" destOrd="0" presId="urn:microsoft.com/office/officeart/2005/8/layout/radial6"/>
    <dgm:cxn modelId="{8A54AEBF-B424-4431-8979-EA70589545FE}" type="presOf" srcId="{F83FD7B8-51A6-47C7-9B59-AE8E62AFF4EC}" destId="{6784A03D-3C8A-4C34-8D0C-719AAFACDB48}" srcOrd="0" destOrd="0" presId="urn:microsoft.com/office/officeart/2005/8/layout/radial6"/>
    <dgm:cxn modelId="{E987439B-9A39-420A-B270-4E6B2F0A1B4F}" type="presOf" srcId="{050F5417-FC93-46E9-AA24-472701F7E8BC}" destId="{4C6A9BF6-1565-4D82-862D-A2125CA73516}" srcOrd="0" destOrd="0" presId="urn:microsoft.com/office/officeart/2005/8/layout/radial6"/>
    <dgm:cxn modelId="{7A9825E2-4207-4682-8A4F-195AB01D3295}" srcId="{C9C2E440-CC66-4E7F-BC87-B52CAC378438}" destId="{B99DF3CE-63B9-40DE-950A-16C5F39EC62C}" srcOrd="5" destOrd="0" parTransId="{CC652859-10E7-455D-9985-B8263AF3974F}" sibTransId="{6DA08FB6-086E-430E-AFBA-B33DEB3A7CB9}"/>
    <dgm:cxn modelId="{3EC8D57D-EBA7-478B-BDAC-5E2FD2BD5806}" type="presOf" srcId="{312B0C23-2C69-470F-B84D-76BA6422583C}" destId="{6FA160EE-CC06-461E-BDE9-8372C5ED5DF0}" srcOrd="0" destOrd="0" presId="urn:microsoft.com/office/officeart/2005/8/layout/radial6"/>
    <dgm:cxn modelId="{C84F484B-8651-4E9D-B16A-0E41F52A3174}" type="presOf" srcId="{53CDDFB8-AF38-40D0-8349-96212CDF0E16}" destId="{78C2F7BE-AE0C-470A-AB0C-3B34E9EDC166}" srcOrd="0" destOrd="0" presId="urn:microsoft.com/office/officeart/2005/8/layout/radial6"/>
    <dgm:cxn modelId="{B4A386D4-47A2-4637-B025-C12D49E77C46}" srcId="{C9C2E440-CC66-4E7F-BC87-B52CAC378438}" destId="{8CEB0A6A-BD06-4549-A7B0-BE245BBE5BE3}" srcOrd="2" destOrd="0" parTransId="{8731D8AD-4BF4-4C5E-B42E-C5E30135BBC6}" sibTransId="{5348813E-0A49-4B55-BB38-C5DB64C3461B}"/>
    <dgm:cxn modelId="{E5746508-7FF5-4AC0-BEFF-8993552A297D}" type="presOf" srcId="{DF6C6E73-4634-4777-BAA4-CBE38A75E8CF}" destId="{1835671F-4932-4249-961E-1C4D344D92D1}" srcOrd="0" destOrd="0" presId="urn:microsoft.com/office/officeart/2005/8/layout/radial6"/>
    <dgm:cxn modelId="{CBAF1BDA-9FB2-468C-8532-F8C3503D0540}" srcId="{C9C2E440-CC66-4E7F-BC87-B52CAC378438}" destId="{DF6C6E73-4634-4777-BAA4-CBE38A75E8CF}" srcOrd="1" destOrd="0" parTransId="{86BC34EF-E385-437B-94CA-67CFCF644E30}" sibTransId="{466616F7-5FD2-42F0-A9F4-633298B06AFE}"/>
    <dgm:cxn modelId="{B076E056-0CFF-426F-9171-85735AAA6F98}" type="presOf" srcId="{ACED70B1-ADFA-456F-BD5C-E38480454744}" destId="{341FDE5F-9BCF-46F6-83A0-45231103AFCD}" srcOrd="0" destOrd="0" presId="urn:microsoft.com/office/officeart/2005/8/layout/radial6"/>
    <dgm:cxn modelId="{A8F892BC-6807-4834-AEC0-4F2E649982A2}" type="presOf" srcId="{466616F7-5FD2-42F0-A9F4-633298B06AFE}" destId="{C5DF69CF-C20A-4E3E-BBAD-C23ABB6A87AB}" srcOrd="0" destOrd="0" presId="urn:microsoft.com/office/officeart/2005/8/layout/radial6"/>
    <dgm:cxn modelId="{DEAA85F6-71B5-4EFA-97A3-03D1DBD89C4B}" type="presParOf" srcId="{6784A03D-3C8A-4C34-8D0C-719AAFACDB48}" destId="{167AF93E-69A3-49B2-9838-2F21845CE980}" srcOrd="0" destOrd="0" presId="urn:microsoft.com/office/officeart/2005/8/layout/radial6"/>
    <dgm:cxn modelId="{C563FB1B-92DF-4C4F-B70F-A9D481F9DDEA}" type="presParOf" srcId="{6784A03D-3C8A-4C34-8D0C-719AAFACDB48}" destId="{6FA160EE-CC06-461E-BDE9-8372C5ED5DF0}" srcOrd="1" destOrd="0" presId="urn:microsoft.com/office/officeart/2005/8/layout/radial6"/>
    <dgm:cxn modelId="{462DAC1D-AE28-45AF-AC05-D21484201C22}" type="presParOf" srcId="{6784A03D-3C8A-4C34-8D0C-719AAFACDB48}" destId="{CCD9254E-B09C-4A87-8571-D62EB0B648CA}" srcOrd="2" destOrd="0" presId="urn:microsoft.com/office/officeart/2005/8/layout/radial6"/>
    <dgm:cxn modelId="{419FF4AD-444B-40A7-AE42-52B26333F983}" type="presParOf" srcId="{6784A03D-3C8A-4C34-8D0C-719AAFACDB48}" destId="{5FA46FFA-8045-468F-BD9C-97CF85A4C1EB}" srcOrd="3" destOrd="0" presId="urn:microsoft.com/office/officeart/2005/8/layout/radial6"/>
    <dgm:cxn modelId="{80DBA04E-3055-4508-AD4E-12689E8C20F7}" type="presParOf" srcId="{6784A03D-3C8A-4C34-8D0C-719AAFACDB48}" destId="{1835671F-4932-4249-961E-1C4D344D92D1}" srcOrd="4" destOrd="0" presId="urn:microsoft.com/office/officeart/2005/8/layout/radial6"/>
    <dgm:cxn modelId="{483EFEDB-4204-446C-8B86-68826A51B992}" type="presParOf" srcId="{6784A03D-3C8A-4C34-8D0C-719AAFACDB48}" destId="{F3E5F3EA-2BA4-4A7A-ADD7-EF9BE608EFCD}" srcOrd="5" destOrd="0" presId="urn:microsoft.com/office/officeart/2005/8/layout/radial6"/>
    <dgm:cxn modelId="{054F9432-7AC5-45CE-B4DA-9FD770A526F2}" type="presParOf" srcId="{6784A03D-3C8A-4C34-8D0C-719AAFACDB48}" destId="{C5DF69CF-C20A-4E3E-BBAD-C23ABB6A87AB}" srcOrd="6" destOrd="0" presId="urn:microsoft.com/office/officeart/2005/8/layout/radial6"/>
    <dgm:cxn modelId="{4E26C291-4359-424E-ADC5-24A3D45DF306}" type="presParOf" srcId="{6784A03D-3C8A-4C34-8D0C-719AAFACDB48}" destId="{18AA3280-C338-4DFF-B5DC-AAC555FD75FE}" srcOrd="7" destOrd="0" presId="urn:microsoft.com/office/officeart/2005/8/layout/radial6"/>
    <dgm:cxn modelId="{9B4454DA-6022-4B43-9049-B2BF1828B4B3}" type="presParOf" srcId="{6784A03D-3C8A-4C34-8D0C-719AAFACDB48}" destId="{0E6DF64D-7061-4FC9-A4B5-3FEBF2EF9F5A}" srcOrd="8" destOrd="0" presId="urn:microsoft.com/office/officeart/2005/8/layout/radial6"/>
    <dgm:cxn modelId="{9C63B212-2AB6-4967-8418-F5404CD397CB}" type="presParOf" srcId="{6784A03D-3C8A-4C34-8D0C-719AAFACDB48}" destId="{24F86249-09BB-40F5-A3D6-4A8DF79376A6}" srcOrd="9" destOrd="0" presId="urn:microsoft.com/office/officeart/2005/8/layout/radial6"/>
    <dgm:cxn modelId="{4DF39CD3-99BC-474A-A49B-3A44B02A2002}" type="presParOf" srcId="{6784A03D-3C8A-4C34-8D0C-719AAFACDB48}" destId="{78C2F7BE-AE0C-470A-AB0C-3B34E9EDC166}" srcOrd="10" destOrd="0" presId="urn:microsoft.com/office/officeart/2005/8/layout/radial6"/>
    <dgm:cxn modelId="{6EE00E1A-CC40-4758-B4F0-595AB1DF5A41}" type="presParOf" srcId="{6784A03D-3C8A-4C34-8D0C-719AAFACDB48}" destId="{C5282A6F-F082-4E64-BDB4-A1E930698359}" srcOrd="11" destOrd="0" presId="urn:microsoft.com/office/officeart/2005/8/layout/radial6"/>
    <dgm:cxn modelId="{CB29ED83-69A7-496C-882D-DE510FB3D49A}" type="presParOf" srcId="{6784A03D-3C8A-4C34-8D0C-719AAFACDB48}" destId="{D44A1F25-8907-4152-909B-2F9DABB4BED3}" srcOrd="12" destOrd="0" presId="urn:microsoft.com/office/officeart/2005/8/layout/radial6"/>
    <dgm:cxn modelId="{A892EAA6-CD4D-4693-A6CD-8011EBD59B54}" type="presParOf" srcId="{6784A03D-3C8A-4C34-8D0C-719AAFACDB48}" destId="{83B078FB-A931-4322-900F-24B8927B16C3}" srcOrd="13" destOrd="0" presId="urn:microsoft.com/office/officeart/2005/8/layout/radial6"/>
    <dgm:cxn modelId="{D809CA10-AFC8-49C5-AE75-CEDC574C392C}" type="presParOf" srcId="{6784A03D-3C8A-4C34-8D0C-719AAFACDB48}" destId="{6D3F1570-6237-43EE-B42A-4B29DDD6D5A1}" srcOrd="14" destOrd="0" presId="urn:microsoft.com/office/officeart/2005/8/layout/radial6"/>
    <dgm:cxn modelId="{88F3BADB-BFC6-4272-AA8A-B61AD339C700}" type="presParOf" srcId="{6784A03D-3C8A-4C34-8D0C-719AAFACDB48}" destId="{5F8D150B-2E31-446B-8AA0-A5EE0ECCE4F5}" srcOrd="15" destOrd="0" presId="urn:microsoft.com/office/officeart/2005/8/layout/radial6"/>
    <dgm:cxn modelId="{65644260-57BD-4189-B40C-99E658E5B646}" type="presParOf" srcId="{6784A03D-3C8A-4C34-8D0C-719AAFACDB48}" destId="{3196A323-E367-4C37-8294-5552ED8DA6F6}" srcOrd="16" destOrd="0" presId="urn:microsoft.com/office/officeart/2005/8/layout/radial6"/>
    <dgm:cxn modelId="{75579E27-58EF-4C67-BFD8-C35FF41EDF1C}" type="presParOf" srcId="{6784A03D-3C8A-4C34-8D0C-719AAFACDB48}" destId="{92B8F2A4-E0E9-451D-B8B7-0839F5DA9731}" srcOrd="17" destOrd="0" presId="urn:microsoft.com/office/officeart/2005/8/layout/radial6"/>
    <dgm:cxn modelId="{EE4B2547-7E60-4692-980B-622124812B53}" type="presParOf" srcId="{6784A03D-3C8A-4C34-8D0C-719AAFACDB48}" destId="{9FD046C8-84D4-4FDA-940F-2BF82C653EEE}" srcOrd="18" destOrd="0" presId="urn:microsoft.com/office/officeart/2005/8/layout/radial6"/>
    <dgm:cxn modelId="{0F953706-3E0B-4B5D-BC70-2D4831A98121}" type="presParOf" srcId="{6784A03D-3C8A-4C34-8D0C-719AAFACDB48}" destId="{6F605993-4CDF-4124-95BA-FE949381573B}" srcOrd="19" destOrd="0" presId="urn:microsoft.com/office/officeart/2005/8/layout/radial6"/>
    <dgm:cxn modelId="{E39AA0CA-50FF-437D-B6B4-78745A48CB57}" type="presParOf" srcId="{6784A03D-3C8A-4C34-8D0C-719AAFACDB48}" destId="{4BD0F6EB-786D-4BC9-B5D0-F121CD9F0197}" srcOrd="20" destOrd="0" presId="urn:microsoft.com/office/officeart/2005/8/layout/radial6"/>
    <dgm:cxn modelId="{03713050-84F5-4711-B0DF-C172C71513E2}" type="presParOf" srcId="{6784A03D-3C8A-4C34-8D0C-719AAFACDB48}" destId="{DE6417AA-F414-421C-95F4-EE08EAD95E38}" srcOrd="21" destOrd="0" presId="urn:microsoft.com/office/officeart/2005/8/layout/radial6"/>
    <dgm:cxn modelId="{E03AF058-B09F-45BC-ABFB-4EAC9E761729}" type="presParOf" srcId="{6784A03D-3C8A-4C34-8D0C-719AAFACDB48}" destId="{A807BEAA-AE7C-4DC8-8627-C7965AEDAA90}" srcOrd="22" destOrd="0" presId="urn:microsoft.com/office/officeart/2005/8/layout/radial6"/>
    <dgm:cxn modelId="{A316019F-DF2D-46D3-B746-DD17A5B79988}" type="presParOf" srcId="{6784A03D-3C8A-4C34-8D0C-719AAFACDB48}" destId="{B4B660CA-4779-40E4-B5D6-FED4970A434B}" srcOrd="23" destOrd="0" presId="urn:microsoft.com/office/officeart/2005/8/layout/radial6"/>
    <dgm:cxn modelId="{8C71C3CC-0014-4806-A874-6B1730FE8E5C}" type="presParOf" srcId="{6784A03D-3C8A-4C34-8D0C-719AAFACDB48}" destId="{34E5F795-C27B-45F3-B7F5-FF73AAFE9F82}" srcOrd="24" destOrd="0" presId="urn:microsoft.com/office/officeart/2005/8/layout/radial6"/>
    <dgm:cxn modelId="{3653C6CF-5481-405E-AA6A-7AB37C04268E}" type="presParOf" srcId="{6784A03D-3C8A-4C34-8D0C-719AAFACDB48}" destId="{341FDE5F-9BCF-46F6-83A0-45231103AFCD}" srcOrd="25" destOrd="0" presId="urn:microsoft.com/office/officeart/2005/8/layout/radial6"/>
    <dgm:cxn modelId="{5CF61ED3-EA30-4200-927C-5700AC210E78}" type="presParOf" srcId="{6784A03D-3C8A-4C34-8D0C-719AAFACDB48}" destId="{F33106F5-0BE9-4F1E-B206-84EBAE85BDC4}" srcOrd="26" destOrd="0" presId="urn:microsoft.com/office/officeart/2005/8/layout/radial6"/>
    <dgm:cxn modelId="{E95DCD01-5C4C-4825-AF13-39115F2ADD4D}" type="presParOf" srcId="{6784A03D-3C8A-4C34-8D0C-719AAFACDB48}" destId="{4C6A9BF6-1565-4D82-862D-A2125CA73516}" srcOrd="27" destOrd="0" presId="urn:microsoft.com/office/officeart/2005/8/layout/radial6"/>
    <dgm:cxn modelId="{02124D95-A143-4807-B5D0-62ABEEC5716E}" type="presParOf" srcId="{6784A03D-3C8A-4C34-8D0C-719AAFACDB48}" destId="{98665229-77E9-4728-BCF5-1C9C9148CE89}" srcOrd="28" destOrd="0" presId="urn:microsoft.com/office/officeart/2005/8/layout/radial6"/>
    <dgm:cxn modelId="{F2EF14FA-1F9D-4D37-A1FA-BBDCE9AF7C2B}" type="presParOf" srcId="{6784A03D-3C8A-4C34-8D0C-719AAFACDB48}" destId="{4AFBEE72-DE80-49C0-ACE4-C9CC7E6F4921}" srcOrd="29" destOrd="0" presId="urn:microsoft.com/office/officeart/2005/8/layout/radial6"/>
    <dgm:cxn modelId="{F5684742-70AE-4654-901F-813B817470AF}" type="presParOf" srcId="{6784A03D-3C8A-4C34-8D0C-719AAFACDB48}" destId="{FFECDC82-12EB-466C-AB7F-20E6BE256F02}" srcOrd="30" destOrd="0" presId="urn:microsoft.com/office/officeart/2005/8/layout/radial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ECDC82-12EB-466C-AB7F-20E6BE256F02}">
      <dsp:nvSpPr>
        <dsp:cNvPr id="0" name=""/>
        <dsp:cNvSpPr/>
      </dsp:nvSpPr>
      <dsp:spPr>
        <a:xfrm>
          <a:off x="149183" y="503104"/>
          <a:ext cx="5511750" cy="5511750"/>
        </a:xfrm>
        <a:prstGeom prst="blockArc">
          <a:avLst>
            <a:gd name="adj1" fmla="val 14367330"/>
            <a:gd name="adj2" fmla="val 16465395"/>
            <a:gd name="adj3" fmla="val 275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C6A9BF6-1565-4D82-862D-A2125CA73516}">
      <dsp:nvSpPr>
        <dsp:cNvPr id="0" name=""/>
        <dsp:cNvSpPr/>
      </dsp:nvSpPr>
      <dsp:spPr>
        <a:xfrm>
          <a:off x="411563" y="326942"/>
          <a:ext cx="5511750" cy="5511750"/>
        </a:xfrm>
        <a:prstGeom prst="blockArc">
          <a:avLst>
            <a:gd name="adj1" fmla="val 11637527"/>
            <a:gd name="adj2" fmla="val 13967375"/>
            <a:gd name="adj3" fmla="val 275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4E5F795-C27B-45F3-B7F5-FF73AAFE9F82}">
      <dsp:nvSpPr>
        <dsp:cNvPr id="0" name=""/>
        <dsp:cNvSpPr/>
      </dsp:nvSpPr>
      <dsp:spPr>
        <a:xfrm>
          <a:off x="358799" y="511199"/>
          <a:ext cx="5511750" cy="5511750"/>
        </a:xfrm>
        <a:prstGeom prst="blockArc">
          <a:avLst>
            <a:gd name="adj1" fmla="val 9720000"/>
            <a:gd name="adj2" fmla="val 11880000"/>
            <a:gd name="adj3" fmla="val 275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E6417AA-F414-421C-95F4-EE08EAD95E38}">
      <dsp:nvSpPr>
        <dsp:cNvPr id="0" name=""/>
        <dsp:cNvSpPr/>
      </dsp:nvSpPr>
      <dsp:spPr>
        <a:xfrm>
          <a:off x="358799" y="511199"/>
          <a:ext cx="5511750" cy="5511750"/>
        </a:xfrm>
        <a:prstGeom prst="blockArc">
          <a:avLst>
            <a:gd name="adj1" fmla="val 7560000"/>
            <a:gd name="adj2" fmla="val 9720000"/>
            <a:gd name="adj3" fmla="val 275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FD046C8-84D4-4FDA-940F-2BF82C653EEE}">
      <dsp:nvSpPr>
        <dsp:cNvPr id="0" name=""/>
        <dsp:cNvSpPr/>
      </dsp:nvSpPr>
      <dsp:spPr>
        <a:xfrm>
          <a:off x="358799" y="511199"/>
          <a:ext cx="5511750" cy="5511750"/>
        </a:xfrm>
        <a:prstGeom prst="blockArc">
          <a:avLst>
            <a:gd name="adj1" fmla="val 5400000"/>
            <a:gd name="adj2" fmla="val 7560000"/>
            <a:gd name="adj3" fmla="val 275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F8D150B-2E31-446B-8AA0-A5EE0ECCE4F5}">
      <dsp:nvSpPr>
        <dsp:cNvPr id="0" name=""/>
        <dsp:cNvSpPr/>
      </dsp:nvSpPr>
      <dsp:spPr>
        <a:xfrm>
          <a:off x="358799" y="511199"/>
          <a:ext cx="5511750" cy="5511750"/>
        </a:xfrm>
        <a:prstGeom prst="blockArc">
          <a:avLst>
            <a:gd name="adj1" fmla="val 3240000"/>
            <a:gd name="adj2" fmla="val 5400000"/>
            <a:gd name="adj3" fmla="val 275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44A1F25-8907-4152-909B-2F9DABB4BED3}">
      <dsp:nvSpPr>
        <dsp:cNvPr id="0" name=""/>
        <dsp:cNvSpPr/>
      </dsp:nvSpPr>
      <dsp:spPr>
        <a:xfrm>
          <a:off x="358799" y="511199"/>
          <a:ext cx="5511750" cy="5511750"/>
        </a:xfrm>
        <a:prstGeom prst="blockArc">
          <a:avLst>
            <a:gd name="adj1" fmla="val 1080000"/>
            <a:gd name="adj2" fmla="val 3240000"/>
            <a:gd name="adj3" fmla="val 275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4F86249-09BB-40F5-A3D6-4A8DF79376A6}">
      <dsp:nvSpPr>
        <dsp:cNvPr id="0" name=""/>
        <dsp:cNvSpPr/>
      </dsp:nvSpPr>
      <dsp:spPr>
        <a:xfrm>
          <a:off x="358799" y="511199"/>
          <a:ext cx="5511750" cy="5511750"/>
        </a:xfrm>
        <a:prstGeom prst="blockArc">
          <a:avLst>
            <a:gd name="adj1" fmla="val 20520000"/>
            <a:gd name="adj2" fmla="val 1080000"/>
            <a:gd name="adj3" fmla="val 275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5DF69CF-C20A-4E3E-BBAD-C23ABB6A87AB}">
      <dsp:nvSpPr>
        <dsp:cNvPr id="0" name=""/>
        <dsp:cNvSpPr/>
      </dsp:nvSpPr>
      <dsp:spPr>
        <a:xfrm>
          <a:off x="358799" y="511199"/>
          <a:ext cx="5511750" cy="5511750"/>
        </a:xfrm>
        <a:prstGeom prst="blockArc">
          <a:avLst>
            <a:gd name="adj1" fmla="val 18360000"/>
            <a:gd name="adj2" fmla="val 20520000"/>
            <a:gd name="adj3" fmla="val 275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FA46FFA-8045-468F-BD9C-97CF85A4C1EB}">
      <dsp:nvSpPr>
        <dsp:cNvPr id="0" name=""/>
        <dsp:cNvSpPr/>
      </dsp:nvSpPr>
      <dsp:spPr>
        <a:xfrm>
          <a:off x="358799" y="511199"/>
          <a:ext cx="5511750" cy="5511750"/>
        </a:xfrm>
        <a:prstGeom prst="blockArc">
          <a:avLst>
            <a:gd name="adj1" fmla="val 16200000"/>
            <a:gd name="adj2" fmla="val 18360000"/>
            <a:gd name="adj3" fmla="val 275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67AF93E-69A3-49B2-9838-2F21845CE980}">
      <dsp:nvSpPr>
        <dsp:cNvPr id="0" name=""/>
        <dsp:cNvSpPr/>
      </dsp:nvSpPr>
      <dsp:spPr>
        <a:xfrm>
          <a:off x="2000976" y="2140721"/>
          <a:ext cx="2227397" cy="225270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r-BE" sz="1100" kern="1200"/>
            <a:t>L'autonomie, c'est:</a:t>
          </a:r>
        </a:p>
        <a:p>
          <a:pPr lvl="0" algn="ctr" defTabSz="488950">
            <a:lnSpc>
              <a:spcPct val="90000"/>
            </a:lnSpc>
            <a:spcBef>
              <a:spcPct val="0"/>
            </a:spcBef>
            <a:spcAft>
              <a:spcPct val="35000"/>
            </a:spcAft>
          </a:pPr>
          <a:r>
            <a:rPr lang="fr-BE" sz="1100" kern="1200"/>
            <a:t>apprendre à se connaître, construire de la confiance, pouvoir agir sur le monde, faire des choix personnels </a:t>
          </a:r>
        </a:p>
        <a:p>
          <a:pPr lvl="0" algn="ctr" defTabSz="488950">
            <a:lnSpc>
              <a:spcPct val="90000"/>
            </a:lnSpc>
            <a:spcBef>
              <a:spcPct val="0"/>
            </a:spcBef>
            <a:spcAft>
              <a:spcPct val="35000"/>
            </a:spcAft>
          </a:pPr>
          <a:r>
            <a:rPr lang="fr-BE" sz="1100" kern="1200"/>
            <a:t>dans un cadre  particulier </a:t>
          </a:r>
        </a:p>
        <a:p>
          <a:pPr lvl="0" algn="ctr" defTabSz="488950">
            <a:lnSpc>
              <a:spcPct val="90000"/>
            </a:lnSpc>
            <a:spcBef>
              <a:spcPct val="0"/>
            </a:spcBef>
            <a:spcAft>
              <a:spcPct val="35000"/>
            </a:spcAft>
          </a:pPr>
          <a:r>
            <a:rPr lang="fr-BE" sz="1100" kern="1200"/>
            <a:t>avec des possibilités de réussite et surtout beaucoup de  PLAISIR</a:t>
          </a:r>
        </a:p>
      </dsp:txBody>
      <dsp:txXfrm>
        <a:off x="2327171" y="2470622"/>
        <a:ext cx="1575007" cy="1592905"/>
      </dsp:txXfrm>
    </dsp:sp>
    <dsp:sp modelId="{6FA160EE-CC06-461E-BDE9-8372C5ED5DF0}">
      <dsp:nvSpPr>
        <dsp:cNvPr id="0" name=""/>
        <dsp:cNvSpPr/>
      </dsp:nvSpPr>
      <dsp:spPr>
        <a:xfrm>
          <a:off x="2587704" y="22171"/>
          <a:ext cx="1053940" cy="105394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BE" sz="800" kern="1200"/>
            <a:t>Susciter la participation de l'enfant</a:t>
          </a:r>
        </a:p>
      </dsp:txBody>
      <dsp:txXfrm>
        <a:off x="2742050" y="176517"/>
        <a:ext cx="745248" cy="745248"/>
      </dsp:txXfrm>
    </dsp:sp>
    <dsp:sp modelId="{1835671F-4932-4249-961E-1C4D344D92D1}">
      <dsp:nvSpPr>
        <dsp:cNvPr id="0" name=""/>
        <dsp:cNvSpPr/>
      </dsp:nvSpPr>
      <dsp:spPr>
        <a:xfrm>
          <a:off x="4185265" y="541250"/>
          <a:ext cx="1053940" cy="105394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BE" sz="800" kern="1200"/>
            <a:t>Faire confiance à l'enfant</a:t>
          </a:r>
        </a:p>
      </dsp:txBody>
      <dsp:txXfrm>
        <a:off x="4339611" y="695596"/>
        <a:ext cx="745248" cy="745248"/>
      </dsp:txXfrm>
    </dsp:sp>
    <dsp:sp modelId="{18AA3280-C338-4DFF-B5DC-AAC555FD75FE}">
      <dsp:nvSpPr>
        <dsp:cNvPr id="0" name=""/>
        <dsp:cNvSpPr/>
      </dsp:nvSpPr>
      <dsp:spPr>
        <a:xfrm>
          <a:off x="5172612" y="1900217"/>
          <a:ext cx="1053940" cy="105394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BE" sz="800" kern="1200"/>
            <a:t>Aménagement de l'espace adapté avec du matériel adéquat</a:t>
          </a:r>
        </a:p>
      </dsp:txBody>
      <dsp:txXfrm>
        <a:off x="5326958" y="2054563"/>
        <a:ext cx="745248" cy="745248"/>
      </dsp:txXfrm>
    </dsp:sp>
    <dsp:sp modelId="{78C2F7BE-AE0C-470A-AB0C-3B34E9EDC166}">
      <dsp:nvSpPr>
        <dsp:cNvPr id="0" name=""/>
        <dsp:cNvSpPr/>
      </dsp:nvSpPr>
      <dsp:spPr>
        <a:xfrm>
          <a:off x="5172612" y="3579992"/>
          <a:ext cx="1053940" cy="105394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BE" sz="800" kern="1200"/>
            <a:t>Connaissance du développement de l'enfant dans sa globalité</a:t>
          </a:r>
        </a:p>
      </dsp:txBody>
      <dsp:txXfrm>
        <a:off x="5326958" y="3734338"/>
        <a:ext cx="745248" cy="745248"/>
      </dsp:txXfrm>
    </dsp:sp>
    <dsp:sp modelId="{83B078FB-A931-4322-900F-24B8927B16C3}">
      <dsp:nvSpPr>
        <dsp:cNvPr id="0" name=""/>
        <dsp:cNvSpPr/>
      </dsp:nvSpPr>
      <dsp:spPr>
        <a:xfrm>
          <a:off x="4185265" y="4938959"/>
          <a:ext cx="1053940" cy="105394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BE" sz="800" kern="1200"/>
            <a:t>Connaissance de l'enfant grâce aux observations et à une relation continue</a:t>
          </a:r>
        </a:p>
      </dsp:txBody>
      <dsp:txXfrm>
        <a:off x="4339611" y="5093305"/>
        <a:ext cx="745248" cy="745248"/>
      </dsp:txXfrm>
    </dsp:sp>
    <dsp:sp modelId="{3196A323-E367-4C37-8294-5552ED8DA6F6}">
      <dsp:nvSpPr>
        <dsp:cNvPr id="0" name=""/>
        <dsp:cNvSpPr/>
      </dsp:nvSpPr>
      <dsp:spPr>
        <a:xfrm>
          <a:off x="2587704" y="5458038"/>
          <a:ext cx="1053940" cy="105394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BE" sz="800" kern="1200"/>
            <a:t>L'enfant doit pouvoir s'affirmer et être reconnu</a:t>
          </a:r>
        </a:p>
      </dsp:txBody>
      <dsp:txXfrm>
        <a:off x="2742050" y="5612384"/>
        <a:ext cx="745248" cy="745248"/>
      </dsp:txXfrm>
    </dsp:sp>
    <dsp:sp modelId="{6F605993-4CDF-4124-95BA-FE949381573B}">
      <dsp:nvSpPr>
        <dsp:cNvPr id="0" name=""/>
        <dsp:cNvSpPr/>
      </dsp:nvSpPr>
      <dsp:spPr>
        <a:xfrm>
          <a:off x="990143" y="4938959"/>
          <a:ext cx="1053940" cy="105394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BE" sz="800" kern="1200"/>
            <a:t>Environnement stable et continuité</a:t>
          </a:r>
        </a:p>
      </dsp:txBody>
      <dsp:txXfrm>
        <a:off x="1144489" y="5093305"/>
        <a:ext cx="745248" cy="745248"/>
      </dsp:txXfrm>
    </dsp:sp>
    <dsp:sp modelId="{A807BEAA-AE7C-4DC8-8627-C7965AEDAA90}">
      <dsp:nvSpPr>
        <dsp:cNvPr id="0" name=""/>
        <dsp:cNvSpPr/>
      </dsp:nvSpPr>
      <dsp:spPr>
        <a:xfrm>
          <a:off x="2796" y="3579992"/>
          <a:ext cx="1053940" cy="105394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BE" sz="800" kern="1200"/>
            <a:t>Respect du rythme et de la maturation de l'enfant</a:t>
          </a:r>
        </a:p>
      </dsp:txBody>
      <dsp:txXfrm>
        <a:off x="157142" y="3734338"/>
        <a:ext cx="745248" cy="745248"/>
      </dsp:txXfrm>
    </dsp:sp>
    <dsp:sp modelId="{341FDE5F-9BCF-46F6-83A0-45231103AFCD}">
      <dsp:nvSpPr>
        <dsp:cNvPr id="0" name=""/>
        <dsp:cNvSpPr/>
      </dsp:nvSpPr>
      <dsp:spPr>
        <a:xfrm>
          <a:off x="2796" y="1900217"/>
          <a:ext cx="1053940" cy="105394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BE" sz="800" kern="1200"/>
            <a:t>Evoluer par étape avec possibilité d'un retour en arrière</a:t>
          </a:r>
        </a:p>
      </dsp:txBody>
      <dsp:txXfrm>
        <a:off x="157142" y="2054563"/>
        <a:ext cx="745248" cy="745248"/>
      </dsp:txXfrm>
    </dsp:sp>
    <dsp:sp modelId="{98665229-77E9-4728-BCF5-1C9C9148CE89}">
      <dsp:nvSpPr>
        <dsp:cNvPr id="0" name=""/>
        <dsp:cNvSpPr/>
      </dsp:nvSpPr>
      <dsp:spPr>
        <a:xfrm>
          <a:off x="996814" y="391231"/>
          <a:ext cx="1053940" cy="105394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BE" sz="800" kern="1200"/>
            <a:t>Satisfaction des besoins primaires</a:t>
          </a:r>
        </a:p>
      </dsp:txBody>
      <dsp:txXfrm>
        <a:off x="1151160" y="545577"/>
        <a:ext cx="745248" cy="745248"/>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3</Pages>
  <Words>828</Words>
  <Characters>4557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dc:creator>
  <cp:lastModifiedBy>Tatiana</cp:lastModifiedBy>
  <cp:revision>7</cp:revision>
  <cp:lastPrinted>2016-01-18T15:31:00Z</cp:lastPrinted>
  <dcterms:created xsi:type="dcterms:W3CDTF">2010-10-25T14:41:00Z</dcterms:created>
  <dcterms:modified xsi:type="dcterms:W3CDTF">2016-01-18T15:36:00Z</dcterms:modified>
</cp:coreProperties>
</file>